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510FBA" w14:textId="77777777" w:rsidR="00271BB3" w:rsidRPr="008F05FE" w:rsidRDefault="00271BB3" w:rsidP="00271BB3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8F05F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ภาคผนวก ค </w:t>
      </w:r>
      <w:r w:rsidRPr="008F05FE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นิยามศัพท์</w:t>
      </w:r>
    </w:p>
    <w:p w14:paraId="19D5133C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8F05F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Strategy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แผนทั่วๆ ไป หรือคำแนะนำที่เลือกมาใช้เพื่อให้บรรลุวัตถุประสงค์   ของการป้องกันและบรรเทาสาธารณภัย</w:t>
      </w:r>
    </w:p>
    <w:p w14:paraId="1E4FB546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กลุ่มเปราะบาง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Vulnerable Group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) หมายถึง กลุ่มบุคคลที่มีความสามารถจำกัดในการเผชิญเหตุการณ์สาธารณภัย ซึ่งต้องการความดูแลเป็นพิเศษ เช่น เด็ก สตรีมีครรภ์ ผู้สูงอายุ บุคคลทุพลภาพ ผู้ป่วย ผู้พลัดถิ่น ผู้ลี้ภัย  คนต่างด้าว เป็นต้น </w:t>
      </w:r>
    </w:p>
    <w:p w14:paraId="72E9F50D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การกำกับ ควบคุมพื้นที่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Area Command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การกำกับดูแลการจัดการเหตุฉุกเฉินที่เกิดขึ้น</w:t>
      </w:r>
      <w:r w:rsidRPr="008F05FE">
        <w:rPr>
          <w:rFonts w:ascii="TH SarabunIT๙" w:hAnsi="TH SarabunIT๙" w:cs="TH SarabunIT๙"/>
          <w:sz w:val="32"/>
          <w:szCs w:val="32"/>
        </w:rPr>
        <w:t xml:space="preserve">  </w:t>
      </w:r>
      <w:r w:rsidRPr="008F05FE">
        <w:rPr>
          <w:rFonts w:ascii="TH SarabunIT๙" w:hAnsi="TH SarabunIT๙" w:cs="TH SarabunIT๙"/>
          <w:sz w:val="32"/>
          <w:szCs w:val="32"/>
          <w:cs/>
        </w:rPr>
        <w:t>ในช่วงเวลาเดียวกันหลายเหตุการณ์ และมีองค์กรระบบการบัญชาการเหตุการณ์หลายองค์กรแยกกันทำหน้าที่จัดการเหตุฉุกเฉินที่เกิดขึ้นแต่ละเหตุการณ์ หรือทำหน้าที่กำกับดูแลการจัดการเหตุฉุกเฉินขนาดใหญ่หรือเหตุฉุกเฉินที่กำลังลุกลามขยายตัวซึ่งมีทีมงานจัดการเหตุฉุกเฉินหลายทีมงานเข้ามามีส่วนเกี่ยวข้อง</w:t>
      </w:r>
    </w:p>
    <w:p w14:paraId="146ADD86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 w:rsidRPr="008F05FE">
        <w:rPr>
          <w:rFonts w:ascii="TH SarabunIT๙" w:hAnsi="TH SarabunIT๙" w:cs="TH SarabunIT๙"/>
          <w:sz w:val="32"/>
          <w:szCs w:val="32"/>
        </w:rPr>
        <w:tab/>
      </w:r>
      <w:r w:rsidRPr="008F05F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การเข้าใจและตระหนักถึงความเสี่ยง</w:t>
      </w:r>
      <w:r w:rsidRPr="008F05F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8F05FE">
        <w:rPr>
          <w:rFonts w:ascii="TH SarabunIT๙" w:hAnsi="TH SarabunIT๙" w:cs="TH SarabunIT๙"/>
          <w:spacing w:val="-4"/>
          <w:sz w:val="32"/>
          <w:szCs w:val="32"/>
          <w:lang w:val="en-GB"/>
        </w:rPr>
        <w:t xml:space="preserve">(Risk - Informed) </w:t>
      </w:r>
      <w:r w:rsidRPr="008F05FE">
        <w:rPr>
          <w:rFonts w:ascii="TH SarabunIT๙" w:hAnsi="TH SarabunIT๙" w:cs="TH SarabunIT๙"/>
          <w:spacing w:val="-4"/>
          <w:sz w:val="32"/>
          <w:szCs w:val="32"/>
          <w:cs/>
          <w:lang w:val="en-GB"/>
        </w:rPr>
        <w:t>หมายถึง กระบวนการสร้างความเข้าใจ</w:t>
      </w:r>
      <w:r w:rsidRPr="008F05FE">
        <w:rPr>
          <w:rFonts w:ascii="TH SarabunIT๙" w:hAnsi="TH SarabunIT๙" w:cs="TH SarabunIT๙"/>
          <w:spacing w:val="-4"/>
          <w:sz w:val="32"/>
          <w:szCs w:val="32"/>
          <w:cs/>
          <w:lang w:val="en-GB"/>
        </w:rPr>
        <w:br/>
      </w:r>
      <w:r w:rsidRPr="008F05FE">
        <w:rPr>
          <w:rFonts w:ascii="TH SarabunIT๙" w:hAnsi="TH SarabunIT๙" w:cs="TH SarabunIT๙"/>
          <w:spacing w:val="-6"/>
          <w:sz w:val="32"/>
          <w:szCs w:val="32"/>
          <w:cs/>
          <w:lang w:val="en-GB"/>
        </w:rPr>
        <w:t xml:space="preserve">ความเสี่ยง </w:t>
      </w:r>
      <w:r w:rsidRPr="008F05F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โดยมีข้อมูลความเสี่ยงครบถ้วนและรอบด้าน </w:t>
      </w:r>
      <w:r w:rsidRPr="008F05FE">
        <w:rPr>
          <w:rFonts w:ascii="TH SarabunIT๙" w:hAnsi="TH SarabunIT๙" w:cs="TH SarabunIT๙"/>
          <w:spacing w:val="-6"/>
          <w:sz w:val="32"/>
          <w:szCs w:val="32"/>
          <w:cs/>
          <w:lang w:val="en-GB"/>
        </w:rPr>
        <w:t xml:space="preserve">และนำไปสู่แนวทางปฏิบัติเพื่อลดความเสี่ยง </w:t>
      </w:r>
      <w:r w:rsidRPr="008F05FE">
        <w:rPr>
          <w:rFonts w:ascii="TH SarabunIT๙" w:hAnsi="TH SarabunIT๙" w:cs="TH SarabunIT๙"/>
          <w:spacing w:val="-6"/>
          <w:sz w:val="32"/>
          <w:szCs w:val="32"/>
          <w:lang w:val="en-GB"/>
        </w:rPr>
        <w:t xml:space="preserve">                </w:t>
      </w:r>
      <w:r w:rsidRPr="008F05FE">
        <w:rPr>
          <w:rFonts w:ascii="TH SarabunIT๙" w:hAnsi="TH SarabunIT๙" w:cs="TH SarabunIT๙"/>
          <w:spacing w:val="-6"/>
          <w:sz w:val="32"/>
          <w:szCs w:val="32"/>
          <w:cs/>
          <w:lang w:val="en-GB"/>
        </w:rPr>
        <w:t>เช่น การลงทุน</w:t>
      </w:r>
      <w:r w:rsidRPr="008F05FE">
        <w:rPr>
          <w:rFonts w:ascii="TH SarabunIT๙" w:hAnsi="TH SarabunIT๙" w:cs="TH SarabunIT๙"/>
          <w:sz w:val="32"/>
          <w:szCs w:val="32"/>
          <w:cs/>
          <w:lang w:val="en-GB"/>
        </w:rPr>
        <w:t xml:space="preserve">เพื่อการลดความเสี่ยง </w:t>
      </w:r>
      <w:r w:rsidRPr="008F05FE">
        <w:rPr>
          <w:rFonts w:ascii="TH SarabunIT๙" w:hAnsi="TH SarabunIT๙" w:cs="TH SarabunIT๙"/>
          <w:sz w:val="32"/>
          <w:szCs w:val="32"/>
          <w:lang w:val="en-GB"/>
        </w:rPr>
        <w:t xml:space="preserve">(Risk – Informed Investment) </w:t>
      </w:r>
      <w:r w:rsidRPr="008F05FE">
        <w:rPr>
          <w:rFonts w:ascii="TH SarabunIT๙" w:hAnsi="TH SarabunIT๙" w:cs="TH SarabunIT๙"/>
          <w:sz w:val="32"/>
          <w:szCs w:val="32"/>
          <w:cs/>
          <w:lang w:val="en-GB"/>
        </w:rPr>
        <w:t>หมายถึง การ</w:t>
      </w:r>
      <w:r w:rsidRPr="008F05FE">
        <w:rPr>
          <w:rFonts w:ascii="TH SarabunIT๙" w:hAnsi="TH SarabunIT๙" w:cs="TH SarabunIT๙"/>
          <w:sz w:val="32"/>
          <w:szCs w:val="32"/>
          <w:cs/>
        </w:rPr>
        <w:t>สร้างความเข้าใจความเสี่ยงด้านการลงทุน ซึ่งนำไปสู่การปฏิบัติเพื่อลดความเสี่ยงโดยเน้นไปที่ความคุ้มค่าของการลงทุน เพราะหาก</w:t>
      </w:r>
      <w:r w:rsidRPr="008F05FE">
        <w:rPr>
          <w:rFonts w:ascii="TH SarabunIT๙" w:hAnsi="TH SarabunIT๙" w:cs="TH SarabunIT๙"/>
          <w:sz w:val="32"/>
          <w:szCs w:val="32"/>
        </w:rPr>
        <w:t xml:space="preserve">   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ไม่มีการลงทุนมูลค่าความสูญเสียและความเสียหายจะมากกว่ามูลค่าของการลงทุน </w:t>
      </w:r>
    </w:p>
    <w:p w14:paraId="62C12370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การจัดการในภาวะฉุกเฉิน </w:t>
      </w:r>
      <w:r w:rsidRPr="008F05FE">
        <w:rPr>
          <w:rFonts w:ascii="TH SarabunIT๙" w:hAnsi="TH SarabunIT๙" w:cs="TH SarabunIT๙"/>
          <w:sz w:val="32"/>
          <w:szCs w:val="32"/>
          <w:cs/>
        </w:rPr>
        <w:t>(</w:t>
      </w:r>
      <w:r w:rsidRPr="008F05FE">
        <w:rPr>
          <w:rFonts w:ascii="TH SarabunIT๙" w:hAnsi="TH SarabunIT๙" w:cs="TH SarabunIT๙"/>
          <w:sz w:val="32"/>
          <w:szCs w:val="32"/>
        </w:rPr>
        <w:t>Emergency Management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การจัดระบบและบริหารจัดการทรัพยากรและความรับผิดชอบเพื่อเผชิญเหตุการณ์ฉุกเฉินทุกรูปแบบ</w:t>
      </w:r>
    </w:p>
    <w:p w14:paraId="26795DA6" w14:textId="77777777" w:rsidR="00271BB3" w:rsidRPr="008F05FE" w:rsidRDefault="00271BB3" w:rsidP="00271BB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การซ่อมสร้าง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Reconstruction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การฟื้นฟูโครงสร้างและสิ่งก่อสร้างที่ได้รับความเสียหายจากเหตุการณ์สาธารณภัยให้กลับมาสู่สภาพที่สามารถใช้งานได้ดังเดิม</w:t>
      </w:r>
    </w:p>
    <w:p w14:paraId="190A7A9B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การเตรียมความพร้อม</w:t>
      </w:r>
      <w:r w:rsidRPr="008F05FE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pacing w:val="-8"/>
          <w:sz w:val="32"/>
          <w:szCs w:val="32"/>
        </w:rPr>
        <w:t>Preparedness</w:t>
      </w:r>
      <w:r w:rsidRPr="008F05FE">
        <w:rPr>
          <w:rFonts w:ascii="TH SarabunIT๙" w:hAnsi="TH SarabunIT๙" w:cs="TH SarabunIT๙"/>
          <w:spacing w:val="-8"/>
          <w:sz w:val="32"/>
          <w:szCs w:val="32"/>
          <w:cs/>
        </w:rPr>
        <w:t>) หมายถึง ความพยายามในการเตรียมการรับมือกับสาธารณภัย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มุ่งเน้นกิจกรรมต่าง ๆ ที่ทำให้ผู้คนมีความสามารถในการคาดการณ์ เผชิญเหตุ และจัดการกับผลกระทบจาก</w:t>
      </w:r>
      <w:r w:rsidRPr="008F05FE">
        <w:rPr>
          <w:rFonts w:ascii="TH SarabunIT๙" w:hAnsi="TH SarabunIT๙" w:cs="TH SarabunIT๙"/>
          <w:sz w:val="32"/>
          <w:szCs w:val="32"/>
        </w:rPr>
        <w:t xml:space="preserve">    </w:t>
      </w:r>
      <w:r w:rsidRPr="008F05FE">
        <w:rPr>
          <w:rFonts w:ascii="TH SarabunIT๙" w:hAnsi="TH SarabunIT๙" w:cs="TH SarabunIT๙"/>
          <w:sz w:val="32"/>
          <w:szCs w:val="32"/>
          <w:cs/>
        </w:rPr>
        <w:t>สาธารณภัยอย่างเป็นระบบ หากมีการเตรียมความพร้อมได้ดีจะทำให้สามารถดำเนินการต่าง ๆ ได้อย่างเหมาะสมทั้งในช่วงก่อน ระหว่าง และหลังการเกิดสาธารณภัย และเพิ่มโอกาสในการรักษาชีวิตให้ปลอดภัยจากเหตุการณ์สาธารณภัยได้มากขึ้น</w:t>
      </w:r>
    </w:p>
    <w:p w14:paraId="420E42DB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การเตือนภัยล่วงหน้า </w:t>
      </w:r>
      <w:r w:rsidRPr="008F05FE">
        <w:rPr>
          <w:rFonts w:ascii="TH SarabunIT๙" w:hAnsi="TH SarabunIT๙" w:cs="TH SarabunIT๙"/>
          <w:sz w:val="32"/>
          <w:szCs w:val="32"/>
          <w:cs/>
        </w:rPr>
        <w:t>(</w:t>
      </w:r>
      <w:r w:rsidRPr="008F05FE">
        <w:rPr>
          <w:rFonts w:ascii="TH SarabunIT๙" w:hAnsi="TH SarabunIT๙" w:cs="TH SarabunIT๙"/>
          <w:sz w:val="32"/>
          <w:szCs w:val="32"/>
        </w:rPr>
        <w:t>Early Warning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การให้ข้อมูลข่าวสารที่เป็นประโยชน์และทันเหตุการณ์ผ่านทางหน่วยงาน/องค์กรต่าง ๆ เพื่อให้บุคคลที่กำลังเผชิญความเสี่ยงต่อการเกิดสาธารณภัยสามารถกระทำการอย่างใดอย่างหนึ่งเพื่อหลีกเลี่ยงหรือลดความเสี่ยงและพร้อมที่จะรับมือกับสถานการณ์ได้อย่างมีประสิทธิภาพ</w:t>
      </w:r>
    </w:p>
    <w:p w14:paraId="3827AE64" w14:textId="77777777" w:rsidR="00271BB3" w:rsidRPr="008F05FE" w:rsidRDefault="00271BB3" w:rsidP="00271BB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การบริหารจัดการความเสี่ยงจากภัยพิบัติ/สาธารณภัย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Disaster  Risk Management: DRM)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หมายถึง กระบวนการอย่างเป็นระบบของการใช้คำสั่ง ทางการบริหารองค์กรและทักษะ ความสามารถ</w:t>
      </w:r>
      <w:r w:rsidRPr="008F05FE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8F05FE">
        <w:rPr>
          <w:rFonts w:ascii="TH SarabunIT๙" w:hAnsi="TH SarabunIT๙" w:cs="TH SarabunIT๙"/>
          <w:sz w:val="32"/>
          <w:szCs w:val="32"/>
          <w:cs/>
        </w:rPr>
        <w:t>เชิงปฏิบัติการเพื่อดำเนินยุทธศาสตร์ นโยบาย  มาตรการ หรือกิจกรรมต่าง ๆ เพื่อหลีกเลี่ยง ลด หรือถ่ายโอน  ความเป็นไปได้ในการเกิดภัยพิบัติ รวมทั้งการเพิ่มศักยภาพในการจัดการปัญหา เพื่อเตรียมพร้อมรับผลกระทบทางลบของภัย</w:t>
      </w:r>
    </w:p>
    <w:p w14:paraId="6559FC35" w14:textId="77777777" w:rsidR="00271BB3" w:rsidRPr="008F05FE" w:rsidRDefault="00271BB3" w:rsidP="00271BB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การบริหารจัดการความเสี่ยงแบบธรรมาภิบาล </w:t>
      </w:r>
      <w:r w:rsidRPr="008F05FE">
        <w:rPr>
          <w:rFonts w:ascii="TH SarabunIT๙" w:hAnsi="TH SarabunIT๙" w:cs="TH SarabunIT๙"/>
          <w:sz w:val="32"/>
          <w:szCs w:val="32"/>
          <w:lang w:val="en-GB"/>
        </w:rPr>
        <w:t xml:space="preserve">(Risk Governance) </w:t>
      </w:r>
      <w:r w:rsidRPr="008F05FE">
        <w:rPr>
          <w:rFonts w:ascii="TH SarabunIT๙" w:hAnsi="TH SarabunIT๙" w:cs="TH SarabunIT๙"/>
          <w:sz w:val="32"/>
          <w:szCs w:val="32"/>
          <w:cs/>
          <w:lang w:val="en-GB"/>
        </w:rPr>
        <w:t>หมายถึง ระบบควบคุม</w:t>
      </w:r>
      <w:r w:rsidRPr="008F05FE">
        <w:rPr>
          <w:rFonts w:ascii="TH SarabunIT๙" w:hAnsi="TH SarabunIT๙" w:cs="TH SarabunIT๙"/>
          <w:sz w:val="32"/>
          <w:szCs w:val="32"/>
          <w:lang w:val="en-GB"/>
        </w:rPr>
        <w:t xml:space="preserve">       </w:t>
      </w:r>
      <w:r w:rsidRPr="008F05FE">
        <w:rPr>
          <w:rFonts w:ascii="TH SarabunIT๙" w:hAnsi="TH SarabunIT๙" w:cs="TH SarabunIT๙"/>
          <w:sz w:val="32"/>
          <w:szCs w:val="32"/>
          <w:cs/>
          <w:lang w:val="en-GB"/>
        </w:rPr>
        <w:t>และจัดการความเสี่ยง รวมถึงการตรวจสอบและประเมินผลจากหน่วยงานภายในและหน่วยงานภายนอกองค์กรที่มีประสิทธิภาพ โดยนำผลของการประเมินดังกล่าวเสนอให้ผู้มีอำนาจตัดสินใจต่อไป</w:t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482D5AD7" w14:textId="77777777" w:rsidR="00271BB3" w:rsidRPr="008F05FE" w:rsidRDefault="00271BB3" w:rsidP="00271BB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การบริหารจัดการภัยพิบัติ/สาธารณภัย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 xml:space="preserve">Disaster Management: DM) </w:t>
      </w:r>
      <w:r w:rsidRPr="008F05FE">
        <w:rPr>
          <w:rFonts w:ascii="TH SarabunIT๙" w:hAnsi="TH SarabunIT๙" w:cs="TH SarabunIT๙"/>
          <w:sz w:val="32"/>
          <w:szCs w:val="32"/>
          <w:cs/>
        </w:rPr>
        <w:t>หมายถึง การใช้กลไก กระบวนการและองค์ประกอบในการดำเนินงาน เพื่อจุดมุ่งหมาย ในประสิทธิผลและประสิทธิภาพของ</w:t>
      </w:r>
      <w:r w:rsidRPr="008F05FE">
        <w:rPr>
          <w:rFonts w:ascii="TH SarabunIT๙" w:hAnsi="TH SarabunIT๙" w:cs="TH SarabunIT๙"/>
          <w:sz w:val="32"/>
          <w:szCs w:val="32"/>
          <w:cs/>
        </w:rPr>
        <w:lastRenderedPageBreak/>
        <w:t>ปฏิบัติการด้านภัยพิบัติ เช่น การป้องกัน การลด ผลกระทบ การเตรียมพร้อม การเผชิญเหตุ การช่วยเหลือบรรเทาทุกข์ ตลอดจนการบูรณะซ่อมแซมและพัฒนา</w:t>
      </w:r>
    </w:p>
    <w:p w14:paraId="0F02BEED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การบรรเทาทุกข์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Relief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การให้ความช่วยเหลือเบื้องต้นในทันทีที่เกิดสาธารณภัยเพื่อรักษาชีวิตและตอบสนองความต้องการขั้นพื้นฐานให้ผู้ประสบภัยสามารถดำรงชีพอยู่ได้</w:t>
      </w:r>
    </w:p>
    <w:p w14:paraId="7763553F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การบัญชาการ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Command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การทำหน้าที่อำนวยการ สั่งการหรือการควบคุมโดยอาศัยอำนาจที่กำหนดไว้อย่างชัดเจนในกฎหมาย กฎระเบียบหรืออำนาจหน้าที่ที่ได้รับมอบ</w:t>
      </w:r>
    </w:p>
    <w:p w14:paraId="38CA5935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การบัญชาการร่วม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Unified Command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การประยุกต์ใช้ระบบบัญชาการเหตุการณ์เมื่อมีหน่วยงานที่มีอำนาจหน้าที่ตามกฎหมายในการจัดการเหตุฉุกเฉินที่เกิดขึ้นมากกว่าหนึ่งหน่วยงาน หรือเมื่อเหตุฉุกเฉินที่เกิดขึ้นขยายตัวข้ามขอบเขตอำนาจหน้าที่ทางการเมือง หน่วยงานต่างๆ จะทำงานร่วมกันผ่านตัวแทนของแต่ละหน่วยงานที่ได้รับการแต่งตั้งเป็นสมาชิกในหน่วยบัญชาการร่วม มีหน้าที่หลักในการกำหนดวัตถุประสงค์และกลยุทธ์ร่วม และจัดทำแผนเผชิญเหตุที่จะใช้ร่วมกันเพียงแผนเดียว</w:t>
      </w:r>
    </w:p>
    <w:p w14:paraId="45CD21E4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การบัญชาการเหตุการณ์ </w:t>
      </w:r>
      <w:r w:rsidRPr="008F05FE">
        <w:rPr>
          <w:rFonts w:ascii="TH SarabunIT๙" w:hAnsi="TH SarabunIT๙" w:cs="TH SarabunIT๙"/>
          <w:sz w:val="32"/>
          <w:szCs w:val="32"/>
          <w:cs/>
        </w:rPr>
        <w:t>(</w:t>
      </w:r>
      <w:r w:rsidRPr="008F05FE">
        <w:rPr>
          <w:rFonts w:ascii="TH SarabunIT๙" w:hAnsi="TH SarabunIT๙" w:cs="TH SarabunIT๙"/>
          <w:sz w:val="32"/>
          <w:szCs w:val="32"/>
        </w:rPr>
        <w:t>Incident Command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หน่วยบัญชาการที่ทำหน้าที่รับผิดชอบ</w:t>
      </w:r>
      <w:r w:rsidRPr="008F05FE">
        <w:rPr>
          <w:rFonts w:ascii="TH SarabunIT๙" w:hAnsi="TH SarabunIT๙" w:cs="TH SarabunIT๙"/>
          <w:sz w:val="32"/>
          <w:szCs w:val="32"/>
        </w:rPr>
        <w:t xml:space="preserve">     </w:t>
      </w:r>
      <w:r w:rsidRPr="008F05FE">
        <w:rPr>
          <w:rFonts w:ascii="TH SarabunIT๙" w:hAnsi="TH SarabunIT๙" w:cs="TH SarabunIT๙"/>
          <w:sz w:val="32"/>
          <w:szCs w:val="32"/>
          <w:cs/>
        </w:rPr>
        <w:t>การจัดการเหตุการณ์ฉุกเฉินที่เกิดขึ้นในภาพรวม และประกอบด้วยผู้บัญชาการเหตุการณ์ และเจ้าหน้าที่สนับสนุนที่ได้รับการมอบหมาย</w:t>
      </w:r>
    </w:p>
    <w:p w14:paraId="699A0749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F05FE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การประเมินความเสียหายและความต้องการความช่วยเหลือ</w:t>
      </w:r>
      <w:r w:rsidRPr="008F05F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pacing w:val="-6"/>
          <w:sz w:val="32"/>
          <w:szCs w:val="32"/>
        </w:rPr>
        <w:t>Damage and Needs Assessment :</w:t>
      </w:r>
      <w:r w:rsidRPr="008F05FE">
        <w:rPr>
          <w:rFonts w:ascii="TH SarabunIT๙" w:hAnsi="TH SarabunIT๙" w:cs="TH SarabunIT๙"/>
          <w:sz w:val="32"/>
          <w:szCs w:val="32"/>
        </w:rPr>
        <w:t xml:space="preserve"> DANA) </w:t>
      </w:r>
      <w:r w:rsidRPr="008F05FE">
        <w:rPr>
          <w:rFonts w:ascii="TH SarabunIT๙" w:hAnsi="TH SarabunIT๙" w:cs="TH SarabunIT๙"/>
          <w:sz w:val="32"/>
          <w:szCs w:val="32"/>
          <w:cs/>
        </w:rPr>
        <w:t>หมายถึง การประเมินผลกระทบจากสาธารณภัยเพื่อวิเคราะห์ความสามารถของผู้ประสบภัยในการเผชิญสถานการณ์ฉุกเฉินด้วยตนเอง รวมทั้งความต้องการความช่วยเหลือเพิ่มเติมจากหน่วยงาน</w:t>
      </w:r>
      <w:r w:rsidRPr="008F05F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ภายนอก </w:t>
      </w:r>
      <w:r w:rsidRPr="008F05FE">
        <w:rPr>
          <w:rFonts w:ascii="TH SarabunIT๙" w:hAnsi="TH SarabunIT๙" w:cs="TH SarabunIT๙"/>
          <w:spacing w:val="-6"/>
          <w:sz w:val="32"/>
          <w:szCs w:val="32"/>
        </w:rPr>
        <w:t xml:space="preserve">      </w:t>
      </w:r>
      <w:r w:rsidRPr="008F05FE">
        <w:rPr>
          <w:rFonts w:ascii="TH SarabunIT๙" w:hAnsi="TH SarabunIT๙" w:cs="TH SarabunIT๙"/>
          <w:sz w:val="32"/>
          <w:szCs w:val="32"/>
          <w:cs/>
        </w:rPr>
        <w:t>เช่น ความช่วยเหลือด้านอาหาร น้ำดื่ม การรักษาพยาบาล สุขอนามัยและการกำจัดสิ่งปฏิกูล ด้านสุขภาวะ</w:t>
      </w:r>
      <w:r w:rsidRPr="008F05FE">
        <w:rPr>
          <w:rFonts w:ascii="TH SarabunIT๙" w:hAnsi="TH SarabunIT๙" w:cs="TH SarabunIT๙"/>
          <w:sz w:val="32"/>
          <w:szCs w:val="32"/>
        </w:rPr>
        <w:t xml:space="preserve">      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ที่พักพิง อุปกรณ์ยังชีพ </w:t>
      </w:r>
    </w:p>
    <w:p w14:paraId="55166518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การประเมินความเสียหายและความสูญเสีย </w:t>
      </w:r>
      <w:r w:rsidRPr="008F05FE">
        <w:rPr>
          <w:rFonts w:ascii="TH SarabunIT๙" w:hAnsi="TH SarabunIT๙" w:cs="TH SarabunIT๙"/>
          <w:sz w:val="32"/>
          <w:szCs w:val="32"/>
          <w:cs/>
        </w:rPr>
        <w:t>(</w:t>
      </w:r>
      <w:r w:rsidRPr="008F05FE">
        <w:rPr>
          <w:rFonts w:ascii="TH SarabunIT๙" w:hAnsi="TH SarabunIT๙" w:cs="TH SarabunIT๙"/>
          <w:sz w:val="32"/>
          <w:szCs w:val="32"/>
        </w:rPr>
        <w:t>Damage and Loss Assessment : DALA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    การวิเคราะห์ผลกระทบจากสาธารณภัย เป็นการประมาณการเชิงปริมาณว่าเกิดผลกระทบอะไรขึ้นจากเหตุการณ์สาธารณภัย โดยอาศัยการเก็บข้อมูลทุติยภูมิจากพื้นที่ประสบภัย ข้อมูลจากการประเมินจะนำไปใช้ในการประมาณการซ่อมสร้างสิ่งก่อสร้างที่เสียหายไป และเพื่อใช้ในการวางแผนเพื่อการฟื้นฟูจากความสูญเสีย</w:t>
      </w:r>
    </w:p>
    <w:p w14:paraId="573120EF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color w:val="0070C0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การประเมินความเสี่ยง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Pr="008F05FE">
        <w:rPr>
          <w:rFonts w:ascii="TH SarabunIT๙" w:hAnsi="TH SarabunIT๙" w:cs="TH SarabunIT๙"/>
          <w:sz w:val="32"/>
          <w:szCs w:val="32"/>
        </w:rPr>
        <w:t xml:space="preserve">Risk Assessment) 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หมายถึง กระบวนการกำหนดลักษณะ ขนาด </w:t>
      </w:r>
      <w:r w:rsidRPr="008F05FE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8F05FE">
        <w:rPr>
          <w:rFonts w:ascii="TH SarabunIT๙" w:hAnsi="TH SarabunIT๙" w:cs="TH SarabunIT๙"/>
          <w:sz w:val="32"/>
          <w:szCs w:val="32"/>
          <w:cs/>
        </w:rPr>
        <w:t>หรือขอบเขตของความเสี่ยงโดยการวิเคราะห์ภัยที่เกิดขึ้น  รวมทั้งประเมินสภาวะการเปิดรับต่อความเสี่ยง       ความเปราะบาง ในการรับมือของชุมชนที่อาจเป็นอันตรายและคาดการณ์ผลกระทบต่อชีวิต ทรัพย์สิน       การดำรงชีวิตและสิ่งแวดล้อม เป็นการวิเคราะห์ความน่าจะเป็นในการเกิดผลกระทบจากภัยในพื้นที่หนึ่งๆ     มีประโยชน์ในการวางแผนเพื่อการจัดการความเสี่ยงที่อาจเกิดขึ้นในอนาคต</w:t>
      </w:r>
    </w:p>
    <w:p w14:paraId="12C95B27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การประสานงาน ณ จุดเดียว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National Single Window : NSW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การเชื่อมโยงข้อมูล</w:t>
      </w:r>
      <w:r w:rsidRPr="008F05FE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ทางอิเล็กทรอนิกส์แบบไร้เอกสาร ระหว่างหน่วยงานที่เกี่ยวข้องในกระบวนการ นำเข้า ส่งออกสินค้า </w:t>
      </w:r>
      <w:r w:rsidRPr="008F05FE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8F05FE">
        <w:rPr>
          <w:rFonts w:ascii="TH SarabunIT๙" w:hAnsi="TH SarabunIT๙" w:cs="TH SarabunIT๙"/>
          <w:sz w:val="32"/>
          <w:szCs w:val="32"/>
          <w:cs/>
        </w:rPr>
        <w:t>เพื่ออำนวยความสะดวกให้แก่ผู้ประกอบการ ในการตรวจสอบใบอนุญาต และใบรับรองต่างๆ</w:t>
      </w:r>
      <w:r w:rsidRPr="008F05FE">
        <w:rPr>
          <w:rFonts w:ascii="TH SarabunIT๙" w:hAnsi="TH SarabunIT๙" w:cs="TH SarabunIT๙"/>
          <w:sz w:val="32"/>
          <w:szCs w:val="32"/>
        </w:rPr>
        <w:t xml:space="preserve">                      </w:t>
      </w:r>
      <w:r w:rsidRPr="008F05FE">
        <w:rPr>
          <w:rFonts w:ascii="TH SarabunIT๙" w:hAnsi="TH SarabunIT๙" w:cs="TH SarabunIT๙"/>
          <w:sz w:val="32"/>
          <w:szCs w:val="32"/>
          <w:cs/>
        </w:rPr>
        <w:t>ทางอิเล็กทรอนิกส์ก่อนการตรวจปล่อยสินค้า ระบบนี้จะทำหน้าที่ประสานกิจกรรมทางอิเล็กทรอนิกส์       แบบครบวงจร ผู้ประกอบการสามารถรับส่งข้อมูลทางอิเล็กทรอนิกส์กับองค์กรที่เกี่ยวข้องได้อัตโนมัติ       ตลอด 24 ชั่วโมง โดยไม่ต้องเดินทางไปติดต่อกับหน่วยงานต่างๆ ด้วยตัวเอง</w:t>
      </w:r>
    </w:p>
    <w:p w14:paraId="51BA90FA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การปรับตัว </w:t>
      </w:r>
      <w:r w:rsidRPr="008F05FE">
        <w:rPr>
          <w:rFonts w:ascii="TH SarabunIT๙" w:hAnsi="TH SarabunIT๙" w:cs="TH SarabunIT๙"/>
          <w:sz w:val="32"/>
          <w:szCs w:val="32"/>
          <w:cs/>
        </w:rPr>
        <w:t>(</w:t>
      </w:r>
      <w:r w:rsidRPr="008F05FE">
        <w:rPr>
          <w:rFonts w:ascii="TH SarabunIT๙" w:hAnsi="TH SarabunIT๙" w:cs="TH SarabunIT๙"/>
          <w:sz w:val="32"/>
          <w:szCs w:val="32"/>
        </w:rPr>
        <w:t>Adaptation</w:t>
      </w:r>
      <w:r w:rsidRPr="008F05FE">
        <w:rPr>
          <w:rFonts w:ascii="TH SarabunIT๙" w:hAnsi="TH SarabunIT๙" w:cs="TH SarabunIT๙"/>
          <w:sz w:val="32"/>
          <w:szCs w:val="32"/>
          <w:cs/>
        </w:rPr>
        <w:t>)</w:t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F05FE">
        <w:rPr>
          <w:rFonts w:ascii="TH SarabunIT๙" w:hAnsi="TH SarabunIT๙" w:cs="TH SarabunIT๙"/>
          <w:sz w:val="32"/>
          <w:szCs w:val="32"/>
          <w:cs/>
        </w:rPr>
        <w:t>หมายถึง ก</w:t>
      </w:r>
      <w:bookmarkStart w:id="0" w:name="_GoBack"/>
      <w:bookmarkEnd w:id="0"/>
      <w:r w:rsidRPr="008F05FE">
        <w:rPr>
          <w:rFonts w:ascii="TH SarabunIT๙" w:hAnsi="TH SarabunIT๙" w:cs="TH SarabunIT๙"/>
          <w:sz w:val="32"/>
          <w:szCs w:val="32"/>
          <w:cs/>
        </w:rPr>
        <w:t>ารปรับตัวในระบบธรรมชาติหรือระบบมนุษย์เพื่อตอบสนองต่อสิ่งเร้าทางภูมิอากาศหรือผลกระทบที่เกิดขึ้นจาก</w:t>
      </w:r>
      <w:r w:rsidRPr="008F05F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สาธารณภัย </w:t>
      </w:r>
      <w:r w:rsidRPr="008F05FE">
        <w:rPr>
          <w:rFonts w:ascii="TH SarabunIT๙" w:hAnsi="TH SarabunIT๙" w:cs="TH SarabunIT๙"/>
          <w:sz w:val="32"/>
          <w:szCs w:val="32"/>
          <w:cs/>
        </w:rPr>
        <w:t>ซึ่งจะช่วยลดความเสียหายที่อาจเกิดขึ้น     หรือช่วยสร้างโอกาสจากสภาวะวิกฤตได้</w:t>
      </w:r>
    </w:p>
    <w:p w14:paraId="7D58AE4B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การป้องกัน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Prevention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มาตรการหรือแนวทางต่างๆ เพื่อช่วยขจัดผลกระทบเชิงลบ   จากเหตุการณ์สาธารณภัยที่อาจเกิดกับบุคคลหรือทรัพย์สินให้หมดไปอย่างสิ้นเชิง ครอบคลุมถึงมาตรการ         เชิงโครงสร้างและมาตรการที่ไม่ใช่เชิงโครงสร้าง</w:t>
      </w:r>
    </w:p>
    <w:p w14:paraId="4E236D87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การป้องกันภัยฝ่ายพลเรือน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Civil Defense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การป้องกันพลเรือนให้ปลอดภัยจากการโจมตีทางทหาร แต่ปัจจุบันครอบคลุมถึงการช่วยให้พลเรือนปลอดภัยจากการคุกคามทางสาธารณภัย                                                                                                                                    ด้วย หน้าที่ของกองกำลังป้องกันภัยฝ่ายพลเรือน (</w:t>
      </w:r>
      <w:r w:rsidRPr="008F05FE">
        <w:rPr>
          <w:rFonts w:ascii="TH SarabunIT๙" w:hAnsi="TH SarabunIT๙" w:cs="TH SarabunIT๙"/>
          <w:sz w:val="32"/>
          <w:szCs w:val="32"/>
        </w:rPr>
        <w:t xml:space="preserve">civil defense force) </w:t>
      </w:r>
      <w:r w:rsidRPr="008F05FE">
        <w:rPr>
          <w:rFonts w:ascii="TH SarabunIT๙" w:hAnsi="TH SarabunIT๙" w:cs="TH SarabunIT๙"/>
          <w:sz w:val="32"/>
          <w:szCs w:val="32"/>
          <w:cs/>
        </w:rPr>
        <w:t>จากเดิมที่มีแต่การฝึกการทหาร     จึง</w:t>
      </w:r>
      <w:r w:rsidRPr="008F05FE">
        <w:rPr>
          <w:rFonts w:ascii="TH SarabunIT๙" w:hAnsi="TH SarabunIT๙" w:cs="TH SarabunIT๙"/>
          <w:spacing w:val="-6"/>
          <w:sz w:val="32"/>
          <w:szCs w:val="32"/>
          <w:cs/>
        </w:rPr>
        <w:t>หมายรวมถึงการดูแลให้ประชาชนปลอดภัยจากสาธารณภัยและการปฏิบัติการช่วยเหลือเมื่อเกิดเหตุสาธารณภัย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เช่น การช่วยเหลือเคลื่อนย้ายในช่วงอพยพ การช่วยกระจายถุงยังชีพ การอำนวยความสะดวกในการขนส่งอุปกรณ์และเครื่องมือเครื่องใช้ การช่วยซ่อมแซม ก่อสร้างบ้านเรือนที่เสียหายจากภัยธรรมชาติ</w:t>
      </w:r>
    </w:p>
    <w:p w14:paraId="402DBEAB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การเผชิญเหตุ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Response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) หมายถึง มาตรการหรือการปฏิบัติการต่าง ๆ ที่ควรเกิดขึ้นอย่างรวดเร็วและทันท่วงทีเพื่อรักษาชีวิตและให้ความช่วยเหลือบรรเทาทุกข์ขั้นพื้นฐานแก่ประชาชนที่ได้รับความเดือดร้อนจากเหตุการณ์สาธารณภัย เช่น การกู้ชีพกู้ภัย การปฐมพยาบาล การแจกถุงยังชีพและสิ่งของบรรเทาทุกข์ </w:t>
      </w:r>
      <w:r w:rsidRPr="008F05FE">
        <w:rPr>
          <w:rFonts w:ascii="TH SarabunIT๙" w:hAnsi="TH SarabunIT๙" w:cs="TH SarabunIT๙"/>
          <w:sz w:val="32"/>
          <w:szCs w:val="32"/>
          <w:cs/>
        </w:rPr>
        <w:br/>
        <w:t>การบัญชาการในเหตุการณ์ฉุกเฉิน การประสานงานเพื่อลำเลียงผู้ป่วย การบริหารจัดการศูนย์อพยพ</w:t>
      </w:r>
    </w:p>
    <w:p w14:paraId="35F86BCE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การฝึกการป้องกันและบรรเทาสาธารณภัย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Exercise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การจำลองสถานการณ์เพื่อฝึกฝนทักษะหรือซักซ้อมกระบวนการการดำเนินงานที่ได้วางแผนไว้ เป็นแบบฝึกหัดเพื่อให้ผู้ที่มีบทบาทหน้าที่และความรับผิดชอบในการรับมือสถานการณ์ฉุกเฉินได้ฝึกซ้อมขั้นตอนปฏิบัติที่จำเป็น ทำให้มีทักษะสามารถใช้เครื่องมือ อุปกรณ์ต่างๆ ได้อย่างถูกต้อง ซึ่งช่วยให้พร้อมปฏิบัติงานได้จริงหากเกิดสาธารณภัยขึ้น</w:t>
      </w:r>
    </w:p>
    <w:p w14:paraId="164C94D5" w14:textId="77777777" w:rsidR="00271BB3" w:rsidRPr="008F05FE" w:rsidRDefault="00271BB3" w:rsidP="00271B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การฟื้นฟู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Recovery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) หมายถึง การปรับสภาพระบบสาธารณูปโภค การดำรงชีพ และสภาวะวิถีความเป็นอยู่ของชุมชนที่ประสบภัยให้กลับสู่สภาวะปกติ หรือพัฒนาให้ดียิ่งขึ้นกว่าเก่าตามความเหมาะสม </w:t>
      </w:r>
      <w:r w:rsidRPr="008F05FE">
        <w:rPr>
          <w:rFonts w:ascii="TH SarabunIT๙" w:hAnsi="TH SarabunIT๙" w:cs="TH SarabunIT๙"/>
          <w:sz w:val="32"/>
          <w:szCs w:val="32"/>
        </w:rPr>
        <w:t xml:space="preserve">   </w:t>
      </w:r>
      <w:r w:rsidRPr="008F05FE">
        <w:rPr>
          <w:rFonts w:ascii="TH SarabunIT๙" w:hAnsi="TH SarabunIT๙" w:cs="TH SarabunIT๙"/>
          <w:sz w:val="32"/>
          <w:szCs w:val="32"/>
          <w:cs/>
        </w:rPr>
        <w:t>โดยการนำเอาปัจจัยต่างๆ ในการลดความเสี่ยงจากสาธารณภัยเข้ามาช่วยในการฟื้นฟูด้วย (</w:t>
      </w:r>
      <w:r w:rsidRPr="008F05FE">
        <w:rPr>
          <w:rFonts w:ascii="TH SarabunIT๙" w:hAnsi="TH SarabunIT๙" w:cs="TH SarabunIT๙"/>
          <w:sz w:val="32"/>
          <w:szCs w:val="32"/>
        </w:rPr>
        <w:t>Build back better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หมายรวมถึง การซ่อมสร้าง (</w:t>
      </w:r>
      <w:r w:rsidRPr="008F05FE">
        <w:rPr>
          <w:rFonts w:ascii="TH SarabunIT๙" w:hAnsi="TH SarabunIT๙" w:cs="TH SarabunIT๙"/>
          <w:sz w:val="32"/>
          <w:szCs w:val="32"/>
        </w:rPr>
        <w:t>Reconstruction</w:t>
      </w:r>
      <w:r w:rsidRPr="008F05FE">
        <w:rPr>
          <w:rFonts w:ascii="TH SarabunIT๙" w:hAnsi="TH SarabunIT๙" w:cs="TH SarabunIT๙"/>
          <w:sz w:val="32"/>
          <w:szCs w:val="32"/>
          <w:cs/>
        </w:rPr>
        <w:t>) และการฟื้นสภาพ (</w:t>
      </w:r>
      <w:r w:rsidRPr="008F05FE">
        <w:rPr>
          <w:rFonts w:ascii="TH SarabunIT๙" w:hAnsi="TH SarabunIT๙" w:cs="TH SarabunIT๙"/>
          <w:sz w:val="32"/>
          <w:szCs w:val="32"/>
        </w:rPr>
        <w:t>Rehabilitation</w:t>
      </w:r>
      <w:r w:rsidRPr="008F05FE">
        <w:rPr>
          <w:rFonts w:ascii="TH SarabunIT๙" w:hAnsi="TH SarabunIT๙" w:cs="TH SarabunIT๙"/>
          <w:sz w:val="32"/>
          <w:szCs w:val="32"/>
          <w:cs/>
        </w:rPr>
        <w:t>)</w:t>
      </w:r>
    </w:p>
    <w:p w14:paraId="12F65E70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การฟื้นสภาพ </w:t>
      </w:r>
      <w:r w:rsidRPr="008F05FE">
        <w:rPr>
          <w:rFonts w:ascii="TH SarabunIT๙" w:hAnsi="TH SarabunIT๙" w:cs="TH SarabunIT๙"/>
          <w:b/>
          <w:bCs/>
          <w:sz w:val="32"/>
          <w:szCs w:val="32"/>
        </w:rPr>
        <w:t xml:space="preserve">, </w:t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การเยียวยา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Pr="008F05FE">
        <w:rPr>
          <w:rFonts w:ascii="TH SarabunIT๙" w:hAnsi="TH SarabunIT๙" w:cs="TH SarabunIT๙"/>
          <w:sz w:val="32"/>
          <w:szCs w:val="32"/>
        </w:rPr>
        <w:t>Rehabilitation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การจัดการความเสียหายหรือผลที่เกิดจากสาธารณภัยเพื่อพลิกฟื้นสภาวะการดำรงชีพของชุมชนที่ได้รับผลกระทบจากการเกิดสาธารณภัยให้กลับคืนสู่สภาพที่เป็นอยู่ก่อนหน้านี้ รวมทั้งการดูแลสภาพจิตใจและจิตสังคม (</w:t>
      </w:r>
      <w:r w:rsidRPr="008F05FE">
        <w:rPr>
          <w:rFonts w:ascii="TH SarabunIT๙" w:hAnsi="TH SarabunIT๙" w:cs="TH SarabunIT๙"/>
          <w:sz w:val="32"/>
          <w:szCs w:val="32"/>
        </w:rPr>
        <w:t>Psychosocial Support</w:t>
      </w:r>
      <w:r w:rsidRPr="008F05FE">
        <w:rPr>
          <w:rFonts w:ascii="TH SarabunIT๙" w:hAnsi="TH SarabunIT๙" w:cs="TH SarabunIT๙"/>
          <w:sz w:val="32"/>
          <w:szCs w:val="32"/>
          <w:cs/>
        </w:rPr>
        <w:t>) ของผู้ได้รับผลกระทบ ตลอดจนการกระตุ้นและช่วยเหลือให้เกิดการปรับตัวให้เข้ากับการเปลี่ยนแปลงตามความจำเป็น</w:t>
      </w:r>
    </w:p>
    <w:p w14:paraId="1091A4DD" w14:textId="78644B8F" w:rsidR="00271BB3" w:rsidRPr="008F05FE" w:rsidRDefault="00A57F85" w:rsidP="00A57F85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b/>
          <w:bCs/>
          <w:spacing w:val="-4"/>
          <w:sz w:val="32"/>
          <w:szCs w:val="32"/>
        </w:rPr>
        <w:tab/>
      </w:r>
      <w:r w:rsidR="00271BB3" w:rsidRPr="008F05F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การรู้รับ ปรับตัว และฟื้นคืนกลับ</w:t>
      </w:r>
      <w:r w:rsidR="00271BB3" w:rsidRPr="008F05F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(</w:t>
      </w:r>
      <w:r w:rsidR="00271BB3" w:rsidRPr="008F05FE">
        <w:rPr>
          <w:rFonts w:ascii="TH SarabunIT๙" w:hAnsi="TH SarabunIT๙" w:cs="TH SarabunIT๙"/>
          <w:spacing w:val="-4"/>
          <w:sz w:val="32"/>
          <w:szCs w:val="32"/>
        </w:rPr>
        <w:t xml:space="preserve">resilience) </w:t>
      </w:r>
      <w:r w:rsidRPr="008F05FE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ความสามารถของระบบ ชุมชน หรือสังคมที่มีความเสี่ยงต่อสาธารณภัย ในการเรียนรู้เกี่ยวกับสภาพความเสี่ยงภัยของตน รวมทั้งรู้จักวางมาตรการ        </w:t>
      </w:r>
      <w:r w:rsidRPr="008F05FE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8F05FE">
        <w:rPr>
          <w:rFonts w:ascii="TH SarabunIT๙" w:hAnsi="TH SarabunIT๙" w:cs="TH SarabunIT๙"/>
          <w:sz w:val="32"/>
          <w:szCs w:val="32"/>
          <w:cs/>
        </w:rPr>
        <w:t>และปฏิบัติตัวเพื่อช่วยลดหรือถ่ายโอนความเสี่ยงดังกล่าวเพื่อลดโอกาสในการได้รับผลกระทบจากสาธารณภัย และหากประสบกับสาธารณภัยก็สามารถฟื้นตัวจากผลของภัยได้ด้วยแนวทางและในระยะเวลาที่เหมาะสมหมายรวมถึงความสามารถของชุมชนในการดูแลรักษาโครงสร้างและกลไกพื้นฐานที่จำเป็นให้ปลอดภัย      จากสาธารณภัยด้วย</w:t>
      </w:r>
    </w:p>
    <w:p w14:paraId="3E6E7246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การลดความเสี่ยงจากภัยพิบัติ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Disaster Risk Reduction : DRR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แนวคิดและวิธีปฏิบัติ ในการลดโอกาสที่จะได้รับผลกระทบทางลบจากสาธารณภัยผ่านความพยายามอย่างเป็นระบบที่จะวิเคราะห์</w:t>
      </w:r>
      <w:r w:rsidRPr="008F05FE">
        <w:rPr>
          <w:rFonts w:ascii="TH SarabunIT๙" w:hAnsi="TH SarabunIT๙" w:cs="TH SarabunIT๙"/>
          <w:spacing w:val="-8"/>
          <w:sz w:val="32"/>
          <w:szCs w:val="32"/>
          <w:cs/>
        </w:rPr>
        <w:t>และบริหารจัดการปัจจัยที่เป็นสาเหตุและผลกระทบของสาธารณภัย เพื่อดำเนินนโยบาย มาตรการ หรือ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กิจกรรมต่าง ๆ ในการลดความล่อแหลม ลดปัจจัยที่ทำให้เกิดความเปราะบาง และเพิ่มศักยภาพในการจัดการปัญหา  </w:t>
      </w:r>
      <w:r w:rsidRPr="008F05FE">
        <w:rPr>
          <w:rFonts w:ascii="TH SarabunIT๙" w:hAnsi="TH SarabunIT๙" w:cs="TH SarabunIT๙"/>
          <w:spacing w:val="-8"/>
          <w:sz w:val="32"/>
          <w:szCs w:val="32"/>
          <w:cs/>
        </w:rPr>
        <w:t>มีเป้าหมายในการลดความเสี่ยงที่มีอยู่ในชุมชนและสังคมในปัจจุบัน และป้องกันความเสี่ยงที่อาจเกิดขึ้นใน</w:t>
      </w:r>
      <w:r w:rsidRPr="008F05FE">
        <w:rPr>
          <w:rFonts w:ascii="TH SarabunIT๙" w:hAnsi="TH SarabunIT๙" w:cs="TH SarabunIT๙"/>
          <w:sz w:val="32"/>
          <w:szCs w:val="32"/>
          <w:cs/>
        </w:rPr>
        <w:t>อนาคต</w:t>
      </w:r>
    </w:p>
    <w:p w14:paraId="2E22C5EA" w14:textId="77777777" w:rsidR="00271BB3" w:rsidRPr="008F05FE" w:rsidRDefault="00271BB3" w:rsidP="00271B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การลดผลกระทบ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Mitigation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) หมายถึง ปฏิบัติการลดผลกระทบทางลบโดยตรงของภัยที่เป็นอันตรายต่อสังคมและสิ่งแวดล้อม เนื่องจากผลกระทบทางลบของภัยโดยมากไม่สามารถขจัดให้หมดไป      </w:t>
      </w:r>
      <w:r w:rsidRPr="008F05FE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อย่างสิ้นเชิง แต่ขนาดและความรุนแรงของความเสียหายสามารถลดทอนลงได้จากการดำเนินนโยบาย       และกิจกรรมต่าง ๆ </w:t>
      </w:r>
    </w:p>
    <w:p w14:paraId="070F7DB9" w14:textId="77777777" w:rsidR="00271BB3" w:rsidRPr="008F05FE" w:rsidRDefault="00271BB3" w:rsidP="00271B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การวิเคราะห์ความเสี่ยง</w:t>
      </w:r>
      <w:r w:rsidRPr="008F05FE">
        <w:rPr>
          <w:rFonts w:ascii="TH SarabunIT๙" w:hAnsi="TH SarabunIT๙" w:cs="TH SarabunIT๙"/>
          <w:b/>
          <w:bCs/>
          <w:sz w:val="32"/>
          <w:szCs w:val="32"/>
        </w:rPr>
        <w:t xml:space="preserve">, </w:t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การประเมินความเสี่ยง </w:t>
      </w:r>
      <w:r w:rsidRPr="008F05FE">
        <w:rPr>
          <w:rFonts w:ascii="TH SarabunIT๙" w:hAnsi="TH SarabunIT๙" w:cs="TH SarabunIT๙"/>
          <w:sz w:val="32"/>
          <w:szCs w:val="32"/>
          <w:cs/>
        </w:rPr>
        <w:t>(</w:t>
      </w:r>
      <w:r w:rsidRPr="008F05FE">
        <w:rPr>
          <w:rFonts w:ascii="TH SarabunIT๙" w:hAnsi="TH SarabunIT๙" w:cs="TH SarabunIT๙"/>
          <w:sz w:val="32"/>
          <w:szCs w:val="32"/>
        </w:rPr>
        <w:t>Risk Assessment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กระบวนการกำหนดลักษณะ ขนาด หรือขอบเขตของความเสี่ยงโดยการวิเคราะห์ภัยที่เกิดขึ้นและประเมินสภาวะการเปิดรับต่อความเสี่ยง (</w:t>
      </w:r>
      <w:r w:rsidRPr="008F05FE">
        <w:rPr>
          <w:rFonts w:ascii="TH SarabunIT๙" w:hAnsi="TH SarabunIT๙" w:cs="TH SarabunIT๙"/>
          <w:sz w:val="32"/>
          <w:szCs w:val="32"/>
        </w:rPr>
        <w:t xml:space="preserve">exposure) </w:t>
      </w:r>
      <w:r w:rsidRPr="008F05FE">
        <w:rPr>
          <w:rFonts w:ascii="TH SarabunIT๙" w:hAnsi="TH SarabunIT๙" w:cs="TH SarabunIT๙"/>
          <w:sz w:val="32"/>
          <w:szCs w:val="32"/>
          <w:cs/>
        </w:rPr>
        <w:t>ความเปราะบาง (</w:t>
      </w:r>
      <w:r w:rsidRPr="008F05FE">
        <w:rPr>
          <w:rFonts w:ascii="TH SarabunIT๙" w:hAnsi="TH SarabunIT๙" w:cs="TH SarabunIT๙"/>
          <w:sz w:val="32"/>
          <w:szCs w:val="32"/>
        </w:rPr>
        <w:t xml:space="preserve">vulnerability) </w:t>
      </w:r>
      <w:r w:rsidRPr="008F05FE">
        <w:rPr>
          <w:rFonts w:ascii="TH SarabunIT๙" w:hAnsi="TH SarabunIT๙" w:cs="TH SarabunIT๙"/>
          <w:sz w:val="32"/>
          <w:szCs w:val="32"/>
          <w:cs/>
        </w:rPr>
        <w:t>และศักยภาพ (</w:t>
      </w:r>
      <w:r w:rsidRPr="008F05FE">
        <w:rPr>
          <w:rFonts w:ascii="TH SarabunIT๙" w:hAnsi="TH SarabunIT๙" w:cs="TH SarabunIT๙"/>
          <w:sz w:val="32"/>
          <w:szCs w:val="32"/>
        </w:rPr>
        <w:t xml:space="preserve">capacity) </w:t>
      </w:r>
      <w:r w:rsidRPr="008F05FE">
        <w:rPr>
          <w:rFonts w:ascii="TH SarabunIT๙" w:hAnsi="TH SarabunIT๙" w:cs="TH SarabunIT๙"/>
          <w:sz w:val="32"/>
          <w:szCs w:val="32"/>
          <w:cs/>
        </w:rPr>
        <w:t>ในการรับมือ</w:t>
      </w:r>
      <w:r w:rsidRPr="008F05FE">
        <w:rPr>
          <w:rFonts w:ascii="TH SarabunIT๙" w:hAnsi="TH SarabunIT๙" w:cs="TH SarabunIT๙"/>
          <w:spacing w:val="-6"/>
          <w:sz w:val="32"/>
          <w:szCs w:val="32"/>
          <w:cs/>
        </w:rPr>
        <w:t>ของชุมชนที่อาจเป็นอันตรายต่อชีวิตและทรัพย์สิน การดำรงชีวิตและสิ่งแวดล้อม เป็นการวิเคราะห์ความน่าจะเป็น</w:t>
      </w:r>
      <w:r w:rsidRPr="008F05FE">
        <w:rPr>
          <w:rFonts w:ascii="TH SarabunIT๙" w:hAnsi="TH SarabunIT๙" w:cs="TH SarabunIT๙"/>
          <w:sz w:val="32"/>
          <w:szCs w:val="32"/>
          <w:cs/>
        </w:rPr>
        <w:t>ในการเกิดผลกระทบจากภัยในพื้นที่หนึ่ง ๆ มีประโยชน์ในการวางแผนเพื่อจัดการความเสี่ยงอย่างมีระบบ</w:t>
      </w:r>
    </w:p>
    <w:p w14:paraId="7856E245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การสนับสนุนการจัดการเหตุการณ์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Incident Management Assistance Team : IMAT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) หมายถึง  การจัดรูปแบบการบัญชาการเหตุการณ์ ซึ่งประกอบด้วยทีมงานบัญชาการและทีมงานปฏิบัติการ </w:t>
      </w:r>
      <w:r w:rsidRPr="008F05FE">
        <w:rPr>
          <w:rFonts w:ascii="TH SarabunIT๙" w:hAnsi="TH SarabunIT๙" w:cs="TH SarabunIT๙"/>
          <w:sz w:val="32"/>
          <w:szCs w:val="32"/>
        </w:rPr>
        <w:t xml:space="preserve">              </w:t>
      </w:r>
      <w:r w:rsidRPr="008F05FE">
        <w:rPr>
          <w:rFonts w:ascii="TH SarabunIT๙" w:hAnsi="TH SarabunIT๙" w:cs="TH SarabunIT๙"/>
          <w:sz w:val="32"/>
          <w:szCs w:val="32"/>
          <w:cs/>
        </w:rPr>
        <w:t>และเจ้าหน้าที่ที่เหมาะสมอื่นๆ ภายในโครงสร้างระบบบัญชาการณ์ ที่สามารถจะจัดส่งไปปฏิบัติงานหรือลงมือปฏิบัติงานได้ตามความจำเป็น มีการกำหนดคุณสมบัติและการรับรองอย่างเป็นทางการ</w:t>
      </w:r>
    </w:p>
    <w:p w14:paraId="38335685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F05FE">
        <w:rPr>
          <w:rFonts w:ascii="TH SarabunIT๙" w:hAnsi="TH SarabunIT๙" w:cs="TH SarabunIT๙"/>
          <w:b/>
          <w:bCs/>
          <w:spacing w:val="-6"/>
          <w:sz w:val="32"/>
          <w:szCs w:val="32"/>
          <w:shd w:val="clear" w:color="auto" w:fill="FFFFFF"/>
          <w:cs/>
        </w:rPr>
        <w:tab/>
        <w:t>การสื่อสารความเสี่ยง</w:t>
      </w:r>
      <w:r w:rsidRPr="008F05FE"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  <w:cs/>
        </w:rPr>
        <w:t xml:space="preserve"> (</w:t>
      </w:r>
      <w:r w:rsidRPr="008F05FE"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</w:rPr>
        <w:t xml:space="preserve">Risk Communication) </w:t>
      </w:r>
      <w:r w:rsidRPr="008F05FE"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  <w:cs/>
        </w:rPr>
        <w:t>หมายถึง การติดต่อสื่อสาร เชื่อมโยงแลกเปลี่ยน</w:t>
      </w:r>
      <w:r w:rsidRPr="008F05F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ข้อมูล ข่าวสารและความคิดเห็นระหว่างผู้ประเมินความเสี่ยง (</w:t>
      </w:r>
      <w:r w:rsidRPr="008F05FE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risk assessor) </w:t>
      </w:r>
      <w:r w:rsidRPr="008F05F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ผู้จัดการความเสี่ยง (</w:t>
      </w:r>
      <w:r w:rsidRPr="008F05FE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risk manager) </w:t>
      </w:r>
      <w:r w:rsidRPr="008F05F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ผู้บริโภค ภาคอุตสาหกรรม สถาบันการศึกษาและกลุ่มหรือองค์กรอื่นที่เกี่ยวข้องและสนใจ (</w:t>
      </w:r>
      <w:r w:rsidRPr="008F05FE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stake holder) </w:t>
      </w:r>
      <w:r w:rsidRPr="008F05FE">
        <w:rPr>
          <w:rFonts w:ascii="TH SarabunIT๙" w:hAnsi="TH SarabunIT๙" w:cs="TH SarabunIT๙"/>
          <w:spacing w:val="4"/>
          <w:sz w:val="32"/>
          <w:szCs w:val="32"/>
          <w:shd w:val="clear" w:color="auto" w:fill="FFFFFF"/>
          <w:cs/>
        </w:rPr>
        <w:t>เพื่อให้ได้มาซึ่งข้อมูลที่ถูกต้องและแม่นยำ</w:t>
      </w:r>
      <w:r w:rsidRPr="008F05FE">
        <w:rPr>
          <w:rFonts w:ascii="TH SarabunIT๙" w:hAnsi="TH SarabunIT๙" w:cs="TH SarabunIT๙"/>
          <w:spacing w:val="4"/>
          <w:sz w:val="32"/>
          <w:szCs w:val="32"/>
          <w:shd w:val="clear" w:color="auto" w:fill="FFFFFF"/>
        </w:rPr>
        <w:t xml:space="preserve">  </w:t>
      </w:r>
      <w:r w:rsidRPr="008F05FE">
        <w:rPr>
          <w:rFonts w:ascii="TH SarabunIT๙" w:hAnsi="TH SarabunIT๙" w:cs="TH SarabunIT๙"/>
          <w:spacing w:val="4"/>
          <w:sz w:val="32"/>
          <w:szCs w:val="32"/>
          <w:shd w:val="clear" w:color="auto" w:fill="FFFFFF"/>
          <w:cs/>
        </w:rPr>
        <w:t>อาจกล่าวได้ว่าการสื่อสารความเสี่ยงนั้นมีอยู่ในทุกกระบวนการของ</w:t>
      </w:r>
      <w:r w:rsidRPr="008F05F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การวิเคราะห์ความเสี่ยง</w:t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042781D4" w14:textId="6F6B9540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การอพยพ </w:t>
      </w:r>
      <w:r w:rsidRPr="008F05FE">
        <w:rPr>
          <w:rFonts w:ascii="TH SarabunIT๙" w:hAnsi="TH SarabunIT๙" w:cs="TH SarabunIT๙"/>
          <w:sz w:val="32"/>
          <w:szCs w:val="32"/>
          <w:cs/>
        </w:rPr>
        <w:t>(</w:t>
      </w:r>
      <w:r w:rsidRPr="008F05FE">
        <w:rPr>
          <w:rFonts w:ascii="TH SarabunIT๙" w:hAnsi="TH SarabunIT๙" w:cs="TH SarabunIT๙"/>
          <w:sz w:val="32"/>
          <w:szCs w:val="32"/>
        </w:rPr>
        <w:t>Evacuation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การเคลื่อนย้าย การกระจาย และการนำพลเรือนออกจากพื้นที่อันตราย หรือพื้นที่ที่อาจเป็นอันตรายอย่างเป็นระบบตามขั้นตอนและมีการกำกับดูแล รวมถึงการรับรอง    และการดูแลบุคคลเหล่านี้ในสถานที่ปลอดภัยด้วย</w:t>
      </w:r>
    </w:p>
    <w:p w14:paraId="7AAC5557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ขั้นตอนมาตรฐานการปฏิบัติงาน </w:t>
      </w:r>
      <w:r w:rsidRPr="008F05FE">
        <w:rPr>
          <w:rFonts w:ascii="TH SarabunIT๙" w:hAnsi="TH SarabunIT๙" w:cs="TH SarabunIT๙"/>
          <w:sz w:val="32"/>
          <w:szCs w:val="32"/>
          <w:cs/>
        </w:rPr>
        <w:t>(</w:t>
      </w:r>
      <w:r w:rsidRPr="008F05FE">
        <w:rPr>
          <w:rFonts w:ascii="TH SarabunIT๙" w:hAnsi="TH SarabunIT๙" w:cs="TH SarabunIT๙"/>
          <w:sz w:val="32"/>
          <w:szCs w:val="32"/>
        </w:rPr>
        <w:t>Standard Operating Procedure : SOP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วิธีการที่ได้กำหนดหรือจัดทำขึ้นเพื่อให้ผู้มีหน้าที่เกี่ยวข้องปฏิบัติตามอย่างเป็นกิจวัตรในการทำงานอย่างใดอย่างหนึ่ง</w:t>
      </w:r>
    </w:p>
    <w:p w14:paraId="4052D4B4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ข่าวสาร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Intelligence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ข่าวสารที่เกี่ยวกับเหตุฉุกเฉินที่เกิดขึ้นเป็นองค์ประกอบที่สำคัญของการบัญชาการเหตุการณ์ เป็นภารกิจของส่วนแผนงานซึ่งมุ่งเน้นไปที่ข่าวสารในเหตุฉุกเฉิน</w:t>
      </w:r>
    </w:p>
    <w:p w14:paraId="44B6DF06" w14:textId="77777777" w:rsidR="00271BB3" w:rsidRPr="008F05FE" w:rsidRDefault="00271BB3" w:rsidP="00271B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ขีดความสามารถ </w:t>
      </w:r>
      <w:r w:rsidRPr="008F05FE">
        <w:rPr>
          <w:rFonts w:ascii="TH SarabunIT๙" w:hAnsi="TH SarabunIT๙" w:cs="TH SarabunIT๙"/>
          <w:b/>
          <w:bCs/>
          <w:sz w:val="32"/>
          <w:szCs w:val="32"/>
        </w:rPr>
        <w:t xml:space="preserve">, </w:t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ศักยภาพ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Pr="008F05FE">
        <w:rPr>
          <w:rFonts w:ascii="TH SarabunIT๙" w:hAnsi="TH SarabunIT๙" w:cs="TH SarabunIT๙"/>
          <w:sz w:val="32"/>
          <w:szCs w:val="32"/>
        </w:rPr>
        <w:t>Capacity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ความสามารถที่จะกระทำการอย่างใดอย่างหนึ่ง หรือความสามารถที่อาจจะพัฒนาต่อไปให้เป็นประโยชน์มากขึ้น</w:t>
      </w:r>
    </w:p>
    <w:p w14:paraId="3696B6A8" w14:textId="77777777" w:rsidR="00271BB3" w:rsidRPr="008F05FE" w:rsidRDefault="00271BB3" w:rsidP="00271B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คลังสำรองทรัพยากร </w:t>
      </w:r>
      <w:r w:rsidRPr="008F05FE">
        <w:rPr>
          <w:rFonts w:ascii="TH SarabunIT๙" w:hAnsi="TH SarabunIT๙" w:cs="TH SarabunIT๙"/>
          <w:sz w:val="32"/>
          <w:szCs w:val="32"/>
          <w:cs/>
        </w:rPr>
        <w:t>(</w:t>
      </w:r>
      <w:r w:rsidRPr="008F05FE">
        <w:rPr>
          <w:rFonts w:ascii="TH SarabunIT๙" w:hAnsi="TH SarabunIT๙" w:cs="TH SarabunIT๙"/>
          <w:sz w:val="32"/>
          <w:szCs w:val="32"/>
        </w:rPr>
        <w:t>Stockpiling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วัสดุหรือเสบียงที่สะสมไว้เพื่อใช้ในเวลาฉุกเฉินหรือยามเกิดภัยพิบัติ เช่น อุปกรณ์ปฐมพยาบาล อาหาร น้ำดื่ม ไฟฉาย ถุงนอน เครื่องนุ่งห่ม เครื่องประกอบอาหาร</w:t>
      </w:r>
    </w:p>
    <w:p w14:paraId="4EEA1DD4" w14:textId="77777777" w:rsidR="00271BB3" w:rsidRPr="008F05FE" w:rsidRDefault="00271BB3" w:rsidP="00271BB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b/>
          <w:bCs/>
          <w:spacing w:val="8"/>
          <w:sz w:val="32"/>
          <w:szCs w:val="32"/>
          <w:shd w:val="clear" w:color="auto" w:fill="FFFFFF"/>
          <w:cs/>
        </w:rPr>
        <w:t xml:space="preserve">ความปกติใหม่ </w:t>
      </w:r>
      <w:r w:rsidRPr="008F05FE">
        <w:rPr>
          <w:rFonts w:ascii="TH SarabunIT๙" w:hAnsi="TH SarabunIT๙" w:cs="TH SarabunIT๙"/>
          <w:b/>
          <w:bCs/>
          <w:spacing w:val="8"/>
          <w:sz w:val="32"/>
          <w:szCs w:val="32"/>
          <w:shd w:val="clear" w:color="auto" w:fill="FFFFFF"/>
        </w:rPr>
        <w:t xml:space="preserve">, </w:t>
      </w:r>
      <w:r w:rsidRPr="008F05FE">
        <w:rPr>
          <w:rFonts w:ascii="TH SarabunIT๙" w:hAnsi="TH SarabunIT๙" w:cs="TH SarabunIT๙"/>
          <w:b/>
          <w:bCs/>
          <w:spacing w:val="8"/>
          <w:sz w:val="32"/>
          <w:szCs w:val="32"/>
          <w:shd w:val="clear" w:color="auto" w:fill="FFFFFF"/>
          <w:cs/>
        </w:rPr>
        <w:t>ฐานวิถีชีวิตใหม่</w:t>
      </w:r>
      <w:r w:rsidRPr="008F05FE">
        <w:rPr>
          <w:rFonts w:ascii="TH SarabunIT๙" w:hAnsi="TH SarabunIT๙" w:cs="TH SarabunIT๙"/>
          <w:spacing w:val="8"/>
          <w:sz w:val="32"/>
          <w:szCs w:val="32"/>
          <w:shd w:val="clear" w:color="auto" w:fill="FFFFFF"/>
          <w:cs/>
        </w:rPr>
        <w:t xml:space="preserve"> (</w:t>
      </w:r>
      <w:r w:rsidRPr="008F05FE">
        <w:rPr>
          <w:rFonts w:ascii="TH SarabunIT๙" w:hAnsi="TH SarabunIT๙" w:cs="TH SarabunIT๙"/>
          <w:spacing w:val="8"/>
          <w:sz w:val="32"/>
          <w:szCs w:val="32"/>
          <w:shd w:val="clear" w:color="auto" w:fill="FFFFFF"/>
        </w:rPr>
        <w:t>New Normal</w:t>
      </w:r>
      <w:r w:rsidRPr="008F05FE">
        <w:rPr>
          <w:rFonts w:ascii="TH SarabunIT๙" w:hAnsi="TH SarabunIT๙" w:cs="TH SarabunIT๙"/>
          <w:spacing w:val="8"/>
          <w:sz w:val="32"/>
          <w:szCs w:val="32"/>
          <w:shd w:val="clear" w:color="auto" w:fill="FFFFFF"/>
          <w:cs/>
        </w:rPr>
        <w:t>)</w:t>
      </w:r>
      <w:r w:rsidRPr="008F05FE">
        <w:rPr>
          <w:rFonts w:ascii="TH SarabunIT๙" w:hAnsi="TH SarabunIT๙" w:cs="TH SarabunIT๙"/>
          <w:spacing w:val="8"/>
          <w:sz w:val="32"/>
          <w:szCs w:val="32"/>
          <w:shd w:val="clear" w:color="auto" w:fill="FFFFFF"/>
        </w:rPr>
        <w:t> </w:t>
      </w:r>
      <w:r w:rsidRPr="008F05FE">
        <w:rPr>
          <w:rFonts w:ascii="TH SarabunIT๙" w:hAnsi="TH SarabunIT๙" w:cs="TH SarabunIT๙"/>
          <w:spacing w:val="8"/>
          <w:sz w:val="32"/>
          <w:szCs w:val="32"/>
          <w:shd w:val="clear" w:color="auto" w:fill="FFFFFF"/>
          <w:cs/>
        </w:rPr>
        <w:t>หมายถึง รูปแบบการดำเนินชีวิตอย่างใหม่</w:t>
      </w:r>
      <w:r w:rsidRPr="008F05FE">
        <w:rPr>
          <w:rFonts w:ascii="TH SarabunIT๙" w:hAnsi="TH SarabunIT๙" w:cs="TH SarabunIT๙"/>
          <w:spacing w:val="-4"/>
          <w:sz w:val="32"/>
          <w:szCs w:val="32"/>
          <w:shd w:val="clear" w:color="auto" w:fill="FFFFFF"/>
          <w:cs/>
        </w:rPr>
        <w:t>ที่แตกต่างจากอดีตอันเนื่องจากมีบางสิ่งมากระทบ จนแบบแผนและแนวทางปฏิบัติที่คนในสังคมคุ้นเคยอย่าง</w:t>
      </w:r>
      <w:r w:rsidRPr="008F05F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ปกติและเคยคาดหมายล่วงหน้าได้ต้องเปลี่ยนแปลงไปสู่วิถีใหม่ภายใต้หลักมาตรฐานใหม่ที่ไม่คุ้นเคย</w:t>
      </w:r>
    </w:p>
    <w:p w14:paraId="06871CD8" w14:textId="77777777" w:rsidR="00271BB3" w:rsidRPr="008F05FE" w:rsidRDefault="00271BB3" w:rsidP="00271B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ความเปราะบาง </w:t>
      </w:r>
      <w:r w:rsidRPr="008F05FE">
        <w:rPr>
          <w:rFonts w:ascii="TH SarabunIT๙" w:hAnsi="TH SarabunIT๙" w:cs="TH SarabunIT๙"/>
          <w:sz w:val="32"/>
          <w:szCs w:val="32"/>
          <w:cs/>
        </w:rPr>
        <w:t>(</w:t>
      </w:r>
      <w:r w:rsidRPr="008F05FE">
        <w:rPr>
          <w:rFonts w:ascii="TH SarabunIT๙" w:hAnsi="TH SarabunIT๙" w:cs="TH SarabunIT๙"/>
          <w:sz w:val="32"/>
          <w:szCs w:val="32"/>
        </w:rPr>
        <w:t>Vulnerability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) หมายถึง ปัจจัยหรือสภาวะใดๆ ที่ทำให้ชุมชนหรือสังคม </w:t>
      </w:r>
      <w:r w:rsidRPr="008F05FE">
        <w:rPr>
          <w:rFonts w:ascii="TH SarabunIT๙" w:hAnsi="TH SarabunIT๙" w:cs="TH SarabunIT๙"/>
          <w:sz w:val="32"/>
          <w:szCs w:val="32"/>
          <w:cs/>
        </w:rPr>
        <w:br/>
        <w:t>ขาดความสามารถในการปกป้องตนเอง ทำให้ไม่สามารถรับมือกับสาธารณภัย หรือไม่สามารถฟื้นฟูได้อย่างรวดเร็วจากความเสียหายอันเกิดจากสาธารณภัย  ปัจจัยเหล่านี้มีอยู่ในชุมชนหรือสังคมมานานก่อนเกิด       สาธารณภัยและอาจเป็นปัจจัยที่ทำให้ผลกระทบของภัยมีความรุนแรงมากขึ้น</w:t>
      </w:r>
    </w:p>
    <w:p w14:paraId="086A413F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ความร่วมมือระหว่างภาครัฐและภาคเอกชน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Public-Private Partnership : PPP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     การร่วมลงทุนระหว่างภาครัฐและภาคเอกชนในกิจการของรัฐ โดยมักเป็นการให้เอกชนร่วมลงทุนในโครงการพื้นฐาน หรือโครงการให้บริการสาธารณะในระยะยาวที่มุ่งเน้นการให้บริการที่มีประสิทธิภาพคุ้มค่ากับต้นทุนมากกว่าภาครัฐจะดำเนินการเอง เป็นทางเลือกในการพัฒนาประเทศอย่างมีประสิทธิภาพ ซึ่งให้เอกชนมีส่วน</w:t>
      </w:r>
      <w:r w:rsidRPr="008F05FE">
        <w:rPr>
          <w:rFonts w:ascii="TH SarabunIT๙" w:hAnsi="TH SarabunIT๙" w:cs="TH SarabunIT๙"/>
          <w:sz w:val="32"/>
          <w:szCs w:val="32"/>
          <w:cs/>
        </w:rPr>
        <w:lastRenderedPageBreak/>
        <w:t>ร่วมในกิจกรรมต่าง ๆ เช่น การก่อสร้าง การดำเนินการบำรุงรักษา การจัดหาเงินทุน การให้บริการ ซึ่งเอกชนเป็นผู้บริหารจัดการความเสี่ยงของโครงการตามระยะเวลาและรายละเอียดของสัญญาที่กำหนดไว้</w:t>
      </w:r>
    </w:p>
    <w:p w14:paraId="6F55B8E5" w14:textId="77777777" w:rsidR="00271BB3" w:rsidRPr="008F05FE" w:rsidRDefault="00271BB3" w:rsidP="00271B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ความล่อแหลม </w:t>
      </w:r>
      <w:r w:rsidRPr="008F05FE">
        <w:rPr>
          <w:rFonts w:ascii="TH SarabunIT๙" w:hAnsi="TH SarabunIT๙" w:cs="TH SarabunIT๙"/>
          <w:sz w:val="32"/>
          <w:szCs w:val="32"/>
          <w:cs/>
        </w:rPr>
        <w:t>(</w:t>
      </w:r>
      <w:r w:rsidRPr="008F05FE">
        <w:rPr>
          <w:rFonts w:ascii="TH SarabunIT๙" w:hAnsi="TH SarabunIT๙" w:cs="TH SarabunIT๙"/>
          <w:sz w:val="32"/>
          <w:szCs w:val="32"/>
        </w:rPr>
        <w:t>Exposure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การที่ผู้คน อาคารบ้านเรือน ทรัพย์สิน ระบบต่างๆ หรือองค์ประกอบใดๆ มีที่ตั้งอยู่ในพื้นที่เสี่ยงภัยและอาจได้รับความเสียหาย</w:t>
      </w:r>
    </w:p>
    <w:p w14:paraId="46A30D12" w14:textId="77777777" w:rsidR="00271BB3" w:rsidRPr="008F05FE" w:rsidRDefault="00271BB3" w:rsidP="00271BB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ความเสี่ยงจากภัยพิบัติ</w:t>
      </w:r>
      <w:r w:rsidRPr="008F05F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pacing w:val="-4"/>
          <w:sz w:val="32"/>
          <w:szCs w:val="32"/>
        </w:rPr>
        <w:t>Disaster Risk)</w:t>
      </w:r>
      <w:r w:rsidRPr="008F05F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คือ โอกาสหรือความเป็นไปได้ในการได้รับผลกระทบทาง</w:t>
      </w:r>
      <w:r w:rsidRPr="008F05FE">
        <w:rPr>
          <w:rFonts w:ascii="TH SarabunIT๙" w:hAnsi="TH SarabunIT๙" w:cs="TH SarabunIT๙"/>
          <w:spacing w:val="4"/>
          <w:sz w:val="32"/>
          <w:szCs w:val="32"/>
          <w:cs/>
        </w:rPr>
        <w:t>ลบ</w:t>
      </w:r>
      <w:r w:rsidRPr="008F05FE">
        <w:rPr>
          <w:rFonts w:ascii="TH SarabunIT๙" w:hAnsi="TH SarabunIT๙" w:cs="TH SarabunIT๙"/>
          <w:spacing w:val="-6"/>
          <w:sz w:val="32"/>
          <w:szCs w:val="32"/>
          <w:cs/>
        </w:rPr>
        <w:t>จากการเกิดสาธารณภัย โดยผลกระทบสามารถเกิดขึ้นกับชีวิต สุขภาพ การประกอบอาชีพ ทรัพย์สิน และ</w:t>
      </w:r>
      <w:r w:rsidRPr="008F05FE">
        <w:rPr>
          <w:rFonts w:ascii="TH SarabunIT๙" w:hAnsi="TH SarabunIT๙" w:cs="TH SarabunIT๙"/>
          <w:sz w:val="32"/>
          <w:szCs w:val="32"/>
          <w:cs/>
        </w:rPr>
        <w:t>บริการต่างๆ ในระดับบุคคลชุมชน สังคม หรือประเทศ</w:t>
      </w:r>
    </w:p>
    <w:p w14:paraId="78394A52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ความสูญเสีย </w:t>
      </w:r>
      <w:r w:rsidRPr="008F05FE">
        <w:rPr>
          <w:rFonts w:ascii="TH SarabunIT๙" w:hAnsi="TH SarabunIT๙" w:cs="TH SarabunIT๙"/>
          <w:sz w:val="32"/>
          <w:szCs w:val="32"/>
          <w:cs/>
        </w:rPr>
        <w:t>(</w:t>
      </w:r>
      <w:r w:rsidRPr="008F05FE">
        <w:rPr>
          <w:rFonts w:ascii="TH SarabunIT๙" w:hAnsi="TH SarabunIT๙" w:cs="TH SarabunIT๙"/>
          <w:sz w:val="32"/>
          <w:szCs w:val="32"/>
        </w:rPr>
        <w:t>Loss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) หมายถึง ความเปลี่ยนแปลงของการหมุนเวียนสินค้าและบริการ รวมถึงสภาพทางเศรษฐกิจซึ่งเป็นผลจากสาธารณภัย ความเปลี่ยนแปลงนี้เกิดขึ้นตั้งแต่ช่วงระยะเวลาที่เกิดสาธารณภัย </w:t>
      </w:r>
      <w:r w:rsidRPr="008F05FE">
        <w:rPr>
          <w:rFonts w:ascii="TH SarabunIT๙" w:hAnsi="TH SarabunIT๙" w:cs="TH SarabunIT๙"/>
          <w:sz w:val="32"/>
          <w:szCs w:val="32"/>
          <w:cs/>
        </w:rPr>
        <w:br/>
        <w:t xml:space="preserve">จวบจนกระทั่งมีการซ่อมแซมหรือสร้างใหม่ของทรัพย์สินที่เสียหาย และมีการฟื้นฟูทางเศรษฐกิจอย่างสมบูรณ์ </w:t>
      </w:r>
      <w:r w:rsidRPr="008F05FE">
        <w:rPr>
          <w:rFonts w:ascii="TH SarabunIT๙" w:hAnsi="TH SarabunIT๙" w:cs="TH SarabunIT๙"/>
          <w:sz w:val="32"/>
          <w:szCs w:val="32"/>
          <w:cs/>
        </w:rPr>
        <w:br/>
        <w:t xml:space="preserve">ในบางกรณีอาจใช้เวลาหลายปี </w:t>
      </w:r>
    </w:p>
    <w:p w14:paraId="48E52360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ความเสียหาย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Damage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ทรัพย์สินทางกายภาพ เช่น อาคารและส่วนประกอบ โครงสร้าง</w:t>
      </w:r>
      <w:r w:rsidRPr="008F05FE">
        <w:rPr>
          <w:rFonts w:ascii="TH SarabunIT๙" w:hAnsi="TH SarabunIT๙" w:cs="TH SarabunIT๙"/>
          <w:spacing w:val="4"/>
          <w:sz w:val="32"/>
          <w:szCs w:val="32"/>
          <w:cs/>
        </w:rPr>
        <w:t>พื้นฐาน สินค้าที่เก็บไว้ในคลัง และทรัพยากรธรรมชาติ ที่ถูกทำลายทั้งหมดหรือบางส่วน โดยความเสียหายอาจ</w:t>
      </w:r>
      <w:r w:rsidRPr="008F05FE">
        <w:rPr>
          <w:rFonts w:ascii="TH SarabunIT๙" w:hAnsi="TH SarabunIT๙" w:cs="TH SarabunIT๙"/>
          <w:sz w:val="32"/>
          <w:szCs w:val="32"/>
          <w:cs/>
        </w:rPr>
        <w:t>เกิดขึ้นระหว่างหรือภายหลังจากประสบเหตุการณ์ภัยในทันที ความเสียหายถูกวัดในเชิงกายภาพและคิดคำนวณด้วยมูลค่าทดแทนเป็นตัวเงิน</w:t>
      </w:r>
    </w:p>
    <w:p w14:paraId="198AEFD2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ผลกระทบ</w:t>
      </w:r>
      <w:r w:rsidRPr="008F05F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pacing w:val="-6"/>
          <w:sz w:val="32"/>
          <w:szCs w:val="32"/>
        </w:rPr>
        <w:t>Impact</w:t>
      </w:r>
      <w:r w:rsidRPr="008F05FE">
        <w:rPr>
          <w:rFonts w:ascii="TH SarabunIT๙" w:hAnsi="TH SarabunIT๙" w:cs="TH SarabunIT๙"/>
          <w:spacing w:val="-6"/>
          <w:sz w:val="32"/>
          <w:szCs w:val="32"/>
          <w:cs/>
        </w:rPr>
        <w:t>) หมายถึง ผลที่เกิดขึ้นหรืออาจเกิดขึ้นกับประชาชน สังคม เศรษฐกิจ และ</w:t>
      </w:r>
      <w:r w:rsidRPr="008F05FE">
        <w:rPr>
          <w:rFonts w:ascii="TH SarabunIT๙" w:hAnsi="TH SarabunIT๙" w:cs="TH SarabunIT๙"/>
          <w:sz w:val="32"/>
          <w:szCs w:val="32"/>
          <w:cs/>
        </w:rPr>
        <w:t>สิ่งแวดล้อมจากการเกิดเหตุการณ์ใดๆ</w:t>
      </w:r>
    </w:p>
    <w:p w14:paraId="021F0BE2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ผู้บัญชาการเหตุการณ์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Incident Commander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บุคคลที่มีหน้าที่รับผิดชอบการดำเนินกิจกรรมทั้งหมดที่เกี่ยวข้องกับเหตุฉุกเฉินที่เกิดขึ้น และรับผิดชอบการพัฒนากลยุทธ์ และยุทธวิธี และการสั่งใช้ และการจัดส่งทรัพยากร ผู้บัญชาการเหตุการณ์มีอำนาจหน้าที่และความรับผิดชอบโดยรวมต่อการปฏิบัติการตอบโต้เหตุฉุกเฉิน และรับผิดชอบการจัดการการปฏิบัติการตอบโต้เหตุฉุกเฉินในสถานที่เกิดเหตุทั้งหมด</w:t>
      </w:r>
    </w:p>
    <w:p w14:paraId="7C17803D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ผู้อำนวยการ </w:t>
      </w:r>
      <w:r w:rsidRPr="008F05FE">
        <w:rPr>
          <w:rFonts w:ascii="TH SarabunIT๙" w:hAnsi="TH SarabunIT๙" w:cs="TH SarabunIT๙"/>
          <w:sz w:val="32"/>
          <w:szCs w:val="32"/>
          <w:cs/>
        </w:rPr>
        <w:t>(</w:t>
      </w:r>
      <w:r w:rsidRPr="008F05FE">
        <w:rPr>
          <w:rFonts w:ascii="TH SarabunIT๙" w:hAnsi="TH SarabunIT๙" w:cs="TH SarabunIT๙"/>
          <w:sz w:val="32"/>
          <w:szCs w:val="32"/>
        </w:rPr>
        <w:t>Director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ผู้อำนวยการกลาง ผู้อำนวยการจังหวัด ผู้อำนวยการอำเภอ ผู้อำนวยการท้องถิ่น และผู้อำนวยการกรุงเทพมหานคร</w:t>
      </w:r>
    </w:p>
    <w:p w14:paraId="2C9FABA2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แผนที่เสี่ยงภัย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Hazard Map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แผนที่แสดงพื้นที่ซึ่งมีความเสี่ยงต่อการเกิดภัย เช่น อุทกภัย สึนามิ ภูเขาไฟ ระเบิด เป็นผลของการประเมินความเป็นไปได้ ความถี่ของการเกิดภัย ตลอดจนความรุนแรงของภัยนั้นๆ</w:t>
      </w:r>
    </w:p>
    <w:p w14:paraId="7A0BBA74" w14:textId="6B7D2F71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แผนเผชิญเหตุ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Incident Action Plan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) หมายถึง แผนซึ่งจัดทำเป็นลายลักษณ์อักษรหรือสั่งด้วยวาจาซึ่งประกอบด้วยวัตถุประสงค์ทั่วไปที่สะท้อนหรือแสดงถึงกลยุทธ์ในภาพรวมสำหรับการจัดการเหตุฉุกเฉิน อาจรวมถึงการกำหนดทรัพยากรที่จะใช้ในการปฏิบัติงาน ภารกิจที่มอบหมาย และข้อมูลข่าวสารสำหรับจัดการเหตุฉุกเฉินระหว่างช่วงระยะเวลาการปฏิบัติการช่วงหนึ่งหรือหลายช่วง </w:t>
      </w:r>
    </w:p>
    <w:p w14:paraId="2EFCE369" w14:textId="77777777" w:rsidR="00271BB3" w:rsidRPr="008F05FE" w:rsidRDefault="00271BB3" w:rsidP="00271B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ภัย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Hazard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เหตุการณ์ที่เกิดจากธรรมชาติหรือการกระทำของมนุษย์ที่อาจนำมาซึ่ง     ความสูญเสียต่อชีวิต ทรัพย์สิน ตลอดจนทำให้เกิดผลกระทบทางเศรษฐกิจ สังคม และสิ่งแวดล้อม</w:t>
      </w:r>
    </w:p>
    <w:p w14:paraId="36AD02F2" w14:textId="77777777" w:rsidR="00271BB3" w:rsidRPr="008F05FE" w:rsidRDefault="00271BB3" w:rsidP="00271BB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ภัยพิบัติ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 xml:space="preserve">Disaster) </w:t>
      </w:r>
      <w:r w:rsidRPr="008F05FE">
        <w:rPr>
          <w:rFonts w:ascii="TH SarabunIT๙" w:hAnsi="TH SarabunIT๙" w:cs="TH SarabunIT๙"/>
          <w:sz w:val="32"/>
          <w:szCs w:val="32"/>
          <w:cs/>
        </w:rPr>
        <w:t>หมายถึง การหยุดชะงักอย่างรุนแรงของการปฏิบัติหน้าที่ ของชุมชนหรือสังคมอันเป็นผลมาจากการเกิดภัยทางธรรมชาติหรือเกิดจากมนุษย์  ซึ่งส่งผลต่อชีวิต ทรัพย์สิน สังคม เศรษฐกิจ   และสิ่งแวดล้อมอย่างกว้างขวางเกินกว่า ความสามารถของชุมชนหรือสังคมที่ได้รับผลกระทบดังกล่าวจะรับมือได้โดยใช้ทรัพยากรที่มีอยู่</w:t>
      </w:r>
    </w:p>
    <w:p w14:paraId="2656C28D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ภาคประชาสังคม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Civil  Society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8F05FE">
        <w:rPr>
          <w:rFonts w:ascii="TH SarabunIT๙" w:hAnsi="TH SarabunIT๙" w:cs="TH SarabunIT๙"/>
          <w:spacing w:val="-4"/>
          <w:sz w:val="32"/>
          <w:szCs w:val="32"/>
          <w:cs/>
        </w:rPr>
        <w:t>หมายถึง บุคคล หน่วยงาน หรือองค์กรอิสระซึ่งไม่แสวงหาผลกำไร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      ที่มีบทบาทในการดำเนินกิจกรรมเพื่อสาธารณะ มีเป้าหมายเพื่อก่อให้เกิดความเปลี่ยนแปลงที่ดีด้านสังคม   และสิ่งแวดล้อม</w:t>
      </w:r>
    </w:p>
    <w:p w14:paraId="69725D62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ยุทธวิธี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Tactics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การใช้งานและการกำกับดูแลทรัพยากรที่ปฏิบัติการตอบโต้เหตุฉุกเฉินเพื่อให้บรรลุวัตถุประสงค์ที่กำหนดขึ้นด้วยกลยุทธ์</w:t>
      </w:r>
    </w:p>
    <w:p w14:paraId="63756159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ระบบเตือนภัยล่วงหน้า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Pr="008F05FE">
        <w:rPr>
          <w:rFonts w:ascii="TH SarabunIT๙" w:hAnsi="TH SarabunIT๙" w:cs="TH SarabunIT๙"/>
          <w:sz w:val="32"/>
          <w:szCs w:val="32"/>
        </w:rPr>
        <w:t>Early Warning System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ระบบที่มีศักยภาพในการประมวลผล</w:t>
      </w:r>
      <w:r w:rsidRPr="008F05FE">
        <w:rPr>
          <w:rFonts w:ascii="TH SarabunIT๙" w:hAnsi="TH SarabunIT๙" w:cs="TH SarabunIT๙"/>
          <w:spacing w:val="-4"/>
          <w:sz w:val="32"/>
          <w:szCs w:val="32"/>
          <w:cs/>
        </w:rPr>
        <w:t>ข้อมูลและแจ้งเตือนตามช่วงระยะเวลา เพื่อให้บุคคล ชุมชน และหน่วยงานที่เสี่ยงต่อภัยมีเวลาเพียงพอ            ใน</w:t>
      </w:r>
      <w:r w:rsidRPr="008F05FE">
        <w:rPr>
          <w:rFonts w:ascii="TH SarabunIT๙" w:hAnsi="TH SarabunIT๙" w:cs="TH SarabunIT๙"/>
          <w:sz w:val="32"/>
          <w:szCs w:val="32"/>
          <w:cs/>
        </w:rPr>
        <w:t>การเตรียมการและรับมือได้อย่างเหมาะสม เพื่อลดโอกาสการเกิดอันตรายและความสูญเสีย</w:t>
      </w:r>
    </w:p>
    <w:p w14:paraId="292490FD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ระบบบัญชาการเหตุการณ์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 xml:space="preserve">Incident Command System : ICS) </w:t>
      </w:r>
      <w:r w:rsidRPr="008F05FE">
        <w:rPr>
          <w:rFonts w:ascii="TH SarabunIT๙" w:hAnsi="TH SarabunIT๙" w:cs="TH SarabunIT๙"/>
          <w:sz w:val="32"/>
          <w:szCs w:val="32"/>
          <w:cs/>
        </w:rPr>
        <w:t>หมายถึง แนวทางในการบริหารจัดการเหตุการณ์ที่เกี่ยวข้องกับภัยทุกประเภทอย่างมีมาตรฐานในพื้นที่เกิดเหตุ ตั้งแต่เหตุฉุกเฉินขนาดเล็กไปจนถึงเหตุฉุกเฉินที่มีความซับซ้อน โดยผู้ปฏิบัติงานในบทบาทหน้าที่ต่าง ๆ จากหน่วยงานที่เกี่ยวข้องสามารถดำเนินการร่วมกันได้ภายใต้การบัญชาการแบบรวมศูนย์ (</w:t>
      </w:r>
      <w:r w:rsidRPr="008F05FE">
        <w:rPr>
          <w:rFonts w:ascii="TH SarabunIT๙" w:hAnsi="TH SarabunIT๙" w:cs="TH SarabunIT๙"/>
          <w:sz w:val="32"/>
          <w:szCs w:val="32"/>
        </w:rPr>
        <w:t>unified command)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F05FE">
        <w:rPr>
          <w:rFonts w:ascii="TH SarabunIT๙" w:hAnsi="TH SarabunIT๙" w:cs="TH SarabunIT๙"/>
          <w:sz w:val="32"/>
          <w:szCs w:val="32"/>
        </w:rPr>
        <w:t xml:space="preserve"> </w:t>
      </w:r>
      <w:r w:rsidRPr="008F05FE">
        <w:rPr>
          <w:rFonts w:ascii="TH SarabunIT๙" w:hAnsi="TH SarabunIT๙" w:cs="TH SarabunIT๙"/>
          <w:sz w:val="32"/>
          <w:szCs w:val="32"/>
          <w:cs/>
        </w:rPr>
        <w:t>โดยปกติมีการจัดโครงสร้างระบบเพื่อการปฏิบัติงานใน 5 สายงานหลัก คือ ส่วนบัญชาการ (</w:t>
      </w:r>
      <w:r w:rsidRPr="008F05FE">
        <w:rPr>
          <w:rFonts w:ascii="TH SarabunIT๙" w:hAnsi="TH SarabunIT๙" w:cs="TH SarabunIT๙"/>
          <w:sz w:val="32"/>
          <w:szCs w:val="32"/>
        </w:rPr>
        <w:t xml:space="preserve">command) </w:t>
      </w:r>
      <w:r w:rsidRPr="008F05FE">
        <w:rPr>
          <w:rFonts w:ascii="TH SarabunIT๙" w:hAnsi="TH SarabunIT๙" w:cs="TH SarabunIT๙"/>
          <w:sz w:val="32"/>
          <w:szCs w:val="32"/>
          <w:cs/>
        </w:rPr>
        <w:t>ส่วนปฏิบัติการ (</w:t>
      </w:r>
      <w:r w:rsidRPr="008F05FE">
        <w:rPr>
          <w:rFonts w:ascii="TH SarabunIT๙" w:hAnsi="TH SarabunIT๙" w:cs="TH SarabunIT๙"/>
          <w:sz w:val="32"/>
          <w:szCs w:val="32"/>
        </w:rPr>
        <w:t xml:space="preserve">operation) </w:t>
      </w:r>
      <w:r w:rsidRPr="008F05FE">
        <w:rPr>
          <w:rFonts w:ascii="TH SarabunIT๙" w:hAnsi="TH SarabunIT๙" w:cs="TH SarabunIT๙"/>
          <w:sz w:val="32"/>
          <w:szCs w:val="32"/>
          <w:cs/>
        </w:rPr>
        <w:t>ส่วนแผนงาน (</w:t>
      </w:r>
      <w:r w:rsidRPr="008F05FE">
        <w:rPr>
          <w:rFonts w:ascii="TH SarabunIT๙" w:hAnsi="TH SarabunIT๙" w:cs="TH SarabunIT๙"/>
          <w:sz w:val="32"/>
          <w:szCs w:val="32"/>
        </w:rPr>
        <w:t xml:space="preserve">planning) </w:t>
      </w:r>
      <w:r w:rsidRPr="008F05FE">
        <w:rPr>
          <w:rFonts w:ascii="TH SarabunIT๙" w:hAnsi="TH SarabunIT๙" w:cs="TH SarabunIT๙"/>
          <w:sz w:val="32"/>
          <w:szCs w:val="32"/>
          <w:cs/>
        </w:rPr>
        <w:t>ส่วนสนับสนุนกำลังบำรุงหรือโลจิสติกส์(</w:t>
      </w:r>
      <w:r w:rsidRPr="008F05FE">
        <w:rPr>
          <w:rFonts w:ascii="TH SarabunIT๙" w:hAnsi="TH SarabunIT๙" w:cs="TH SarabunIT๙"/>
          <w:sz w:val="32"/>
          <w:szCs w:val="32"/>
        </w:rPr>
        <w:t xml:space="preserve">logistics)  </w:t>
      </w:r>
      <w:r w:rsidRPr="008F05FE">
        <w:rPr>
          <w:rFonts w:ascii="TH SarabunIT๙" w:hAnsi="TH SarabunIT๙" w:cs="TH SarabunIT๙"/>
          <w:sz w:val="32"/>
          <w:szCs w:val="32"/>
          <w:cs/>
        </w:rPr>
        <w:t>และส่วนการเงิน/การบริหารจัดการ (</w:t>
      </w:r>
      <w:r w:rsidRPr="008F05FE">
        <w:rPr>
          <w:rFonts w:ascii="TH SarabunIT๙" w:hAnsi="TH SarabunIT๙" w:cs="TH SarabunIT๙"/>
          <w:sz w:val="32"/>
          <w:szCs w:val="32"/>
        </w:rPr>
        <w:t xml:space="preserve">finance/administration) </w:t>
      </w:r>
      <w:r w:rsidRPr="008F05FE">
        <w:rPr>
          <w:rFonts w:ascii="TH SarabunIT๙" w:hAnsi="TH SarabunIT๙" w:cs="TH SarabunIT๙"/>
          <w:sz w:val="32"/>
          <w:szCs w:val="32"/>
          <w:cs/>
        </w:rPr>
        <w:t>ซึ่งมีความยืดหยุ่นในการปรับลดหรือขยายส่วนงานที่อาจจำเป็นหรือไม่จำเป็นต้องใช้งาน ขึ้นอยู่กับลักษณะของเหตุการณ์นั้น ๆ</w:t>
      </w:r>
    </w:p>
    <w:p w14:paraId="7ADB04D6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color w:val="7D90A5"/>
          <w:szCs w:val="24"/>
          <w:shd w:val="clear" w:color="auto" w:fill="FFFFFF"/>
        </w:rPr>
        <w:t> </w:t>
      </w:r>
      <w:r w:rsidRPr="008F05FE">
        <w:rPr>
          <w:rFonts w:ascii="TH SarabunIT๙" w:hAnsi="TH SarabunIT๙" w:cs="TH SarabunIT๙"/>
          <w:color w:val="FF0000"/>
          <w:szCs w:val="24"/>
          <w:shd w:val="clear" w:color="auto" w:fill="FFFFFF"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ส่วนสนับสนุน </w:t>
      </w:r>
      <w:r w:rsidRPr="008F05FE">
        <w:rPr>
          <w:rFonts w:ascii="TH SarabunIT๙" w:hAnsi="TH SarabunIT๙" w:cs="TH SarabunIT๙"/>
          <w:sz w:val="32"/>
          <w:szCs w:val="32"/>
          <w:cs/>
        </w:rPr>
        <w:t>(</w:t>
      </w:r>
      <w:r w:rsidRPr="008F05FE">
        <w:rPr>
          <w:rFonts w:ascii="TH SarabunIT๙" w:hAnsi="TH SarabunIT๙" w:cs="TH SarabunIT๙"/>
          <w:sz w:val="32"/>
          <w:szCs w:val="32"/>
        </w:rPr>
        <w:t>Logistics Section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) หมายถึง ส่วนที่ตอบสนองการส่งกำลังบำรุงที่จำเป็น </w:t>
      </w:r>
      <w:r w:rsidRPr="008F05FE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8F05FE">
        <w:rPr>
          <w:rFonts w:ascii="TH SarabunIT๙" w:hAnsi="TH SarabunIT๙" w:cs="TH SarabunIT๙"/>
          <w:sz w:val="32"/>
          <w:szCs w:val="32"/>
          <w:cs/>
        </w:rPr>
        <w:t>และตอบสนองการร้องขอรับการสนับสนุนในด้านเทคโนโลยีและการสื่อสาร สวัสดิการและความมั่นคงของมนุษย์ พลังงาน ทรัพยากรธรรมชาติและสิ่งแวดล้อม และงบประมาณและการบริจาค เพื่อให้การจัดการในภาวะฉุกเฉินดำเนินไปอย่างมีประสิทธิภาพและประสิทธิผล โดยให้หน่วยงานที่รับผิดชอบภารกิจในแต่ละด้านร่วมกันจัดทำ ขอบเขต แผนงาน ภารกิจ และโครงสร้างภายในของส่วนฯ</w:t>
      </w:r>
    </w:p>
    <w:p w14:paraId="3F557828" w14:textId="77777777" w:rsidR="00271BB3" w:rsidRPr="008F05FE" w:rsidRDefault="00271BB3" w:rsidP="00271BB3">
      <w:pPr>
        <w:tabs>
          <w:tab w:val="left" w:pos="-900"/>
        </w:tabs>
        <w:autoSpaceDE w:val="0"/>
        <w:autoSpaceDN w:val="0"/>
        <w:adjustRightInd w:val="0"/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ศูนย์บัญชาการเหตุการณ์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F05FE">
        <w:rPr>
          <w:rFonts w:ascii="TH SarabunIT๙" w:hAnsi="TH SarabunIT๙" w:cs="TH SarabunIT๙"/>
          <w:sz w:val="32"/>
          <w:szCs w:val="32"/>
          <w:lang w:val="en-GB"/>
        </w:rPr>
        <w:t>(Incident Command Post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สถานที่ที่จัดตั้งขึ้นในพื้นที่เพื่อใช้ในการดำเนินภารกิจหลัก ศูนย์บัญชาการอาจจะตั้งอยู่รวมกันกับฐานที่ตั้งหรือสถานที่อื่นๆ ที่จัดตั้งขึ้น       เพื่อวัตถุประสงค์ในการจัดการเหตุฉุกเฉิน</w:t>
      </w:r>
    </w:p>
    <w:p w14:paraId="4CEF7E75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ศูนย์ปฏิบัติการฉุกเฉิน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Emergency Operations Center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สถานที่ที่ใช้ประสานงาน</w:t>
      </w:r>
      <w:r w:rsidRPr="008F05FE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ด้านข้อมูลข่าวสารและทรัพยากรเพื่อสนับสนุนการดำเนินกิจกรรมการจัดการเหตุฉุกเฉิน (การปฏิบัติการในสถานที่เกิดเหตุ) ศูนย์ปฏิบัติการฉุกเฉินอาจเป็นสถานที่ชั่วคราวหรืออาจเป็นสถานที่ศูนย์กลางหรือสถานที่มั่นคงถาวรกว่าหรืออาจจัดตั้งในองค์กรในระดับสูงกว่า หรืออาจจัดตามภารกิจหลักแต่ละด้าน หรือจัดตามขอบเขตอำนาจหน้าที่และพื้นที่รับผิดชอบ </w:t>
      </w:r>
    </w:p>
    <w:p w14:paraId="1AD325DF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ศูนย์ประสานข้อมูลร่วม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Join Information Center : JIC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สถานที่ที่จัดตั้งขึ้นเพื่อทำหน้าที่ประสานข้อมูลข่าวสารสาธารณะที่เกี่ยวข้องกับการดำเนินกิจกรรมการจัดการเหตุฉุกเฉิน ศูนย์ประสานข้อมูลร่วมเป็นจุดกลางของการติดต่อสำหรับสื่อข่าวทุกประเภท</w:t>
      </w:r>
    </w:p>
    <w:p w14:paraId="3160ADE9" w14:textId="77777777" w:rsidR="00271BB3" w:rsidRPr="008F05FE" w:rsidRDefault="00271BB3" w:rsidP="00271BB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ศูนย์พักพิงชั่วคราว </w:t>
      </w:r>
      <w:r w:rsidRPr="008F05FE">
        <w:rPr>
          <w:rFonts w:ascii="TH SarabunIT๙" w:hAnsi="TH SarabunIT๙" w:cs="TH SarabunIT๙"/>
          <w:sz w:val="32"/>
          <w:szCs w:val="32"/>
          <w:cs/>
        </w:rPr>
        <w:t>(</w:t>
      </w:r>
      <w:r w:rsidRPr="008F05FE">
        <w:rPr>
          <w:rFonts w:ascii="TH SarabunIT๙" w:hAnsi="TH SarabunIT๙" w:cs="TH SarabunIT๙"/>
          <w:sz w:val="32"/>
          <w:szCs w:val="32"/>
          <w:lang w:val="en-GB"/>
        </w:rPr>
        <w:t xml:space="preserve">Temporary </w:t>
      </w:r>
      <w:r w:rsidRPr="008F05FE">
        <w:rPr>
          <w:rFonts w:ascii="TH SarabunIT๙" w:hAnsi="TH SarabunIT๙" w:cs="TH SarabunIT๙"/>
          <w:sz w:val="32"/>
          <w:szCs w:val="32"/>
        </w:rPr>
        <w:t>shelter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สถานที่เพื่อให้ผู้ประสบภัยใช้อยู่อาศัยเมื่อไม่สามารถเข้าถึงที่อยู่อาศัยตามปกติได้ อาจเป็นสถานที่ที่สร้างจากวัสดุชั่วคราว เช่น เต็นท์ บ้านจากวัสดุสังเคราะห์ ที่พักอาศัยชั่วคราวชนิดอื่นหรือในสถานการณ์ใดสถานการณ์หนึ่ง อาจเป็นส่วนหนึ่งของนโยบาย หรือเป็นเอกสารที่จัดทำต่างหาก โดยมีรายละเอียดด้านบุคลากร สถานที่ ระยะเวลา และแนวทางในการปฏิบัติอย่างชัดเจน</w:t>
      </w:r>
    </w:p>
    <w:p w14:paraId="64FC8B93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pacing w:val="-14"/>
          <w:sz w:val="32"/>
          <w:szCs w:val="32"/>
          <w:cs/>
        </w:rPr>
        <w:lastRenderedPageBreak/>
        <w:tab/>
      </w:r>
      <w:r w:rsidRPr="008F05FE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>หน่วยงานสนับสนุน</w:t>
      </w:r>
      <w:r w:rsidRPr="008F05FE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pacing w:val="-14"/>
          <w:sz w:val="32"/>
          <w:szCs w:val="32"/>
        </w:rPr>
        <w:t>Supporting Agency</w:t>
      </w:r>
      <w:r w:rsidRPr="008F05FE">
        <w:rPr>
          <w:rFonts w:ascii="TH SarabunIT๙" w:hAnsi="TH SarabunIT๙" w:cs="TH SarabunIT๙"/>
          <w:spacing w:val="-14"/>
          <w:sz w:val="32"/>
          <w:szCs w:val="32"/>
          <w:cs/>
        </w:rPr>
        <w:t>) หมายถึง หน่วยงานที่ให้การสนับสนุน  และ/หรือให้ความ</w:t>
      </w:r>
      <w:r w:rsidRPr="008F05FE">
        <w:rPr>
          <w:rFonts w:ascii="TH SarabunIT๙" w:hAnsi="TH SarabunIT๙" w:cs="TH SarabunIT๙"/>
          <w:sz w:val="32"/>
          <w:szCs w:val="32"/>
          <w:cs/>
        </w:rPr>
        <w:t>ช่วยเหลือด้านทรัพยากรแก่หน่วยงานอื่นๆ</w:t>
      </w:r>
    </w:p>
    <w:p w14:paraId="47836EA1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องค์กรปฏิบัติการจัดการในภาวะฉุกเฉิน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Emergency Operation Centre : EOC</w:t>
      </w:r>
      <w:r w:rsidRPr="008F05FE">
        <w:rPr>
          <w:rFonts w:ascii="TH SarabunIT๙" w:hAnsi="TH SarabunIT๙" w:cs="TH SarabunIT๙"/>
          <w:sz w:val="32"/>
          <w:szCs w:val="32"/>
          <w:cs/>
        </w:rPr>
        <w:t>) หมายถึง สถานที่ที่มีเครื่องมืออุปกรณ์พร้อม เป็นศูนย์กลางเพื่ออำนวยการและประสานการปฏิบัติหน้าที่ในห้วงเวลา ของการเผชิญเหตุการณ์ภัยพิบัติ มีวัตถุประสงค์เพื่อเป็นศูนย์สั่งการ ให้แนวนโยบายปฏิบัติการ และอำนวยความสะดวกด้านการประสานงานสำหรับผู้บริหารและเจ้าหน้าที่ เพื่อให้การเผชิญเหตุการณ์ฉุกเฉิน              มีประสิทธิภาพ</w:t>
      </w:r>
    </w:p>
    <w:p w14:paraId="1837E35E" w14:textId="77777777" w:rsidR="00271BB3" w:rsidRPr="008F05FE" w:rsidRDefault="00271BB3" w:rsidP="00271BB3">
      <w:pPr>
        <w:tabs>
          <w:tab w:val="left" w:pos="-90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  <w:cs/>
        </w:rPr>
        <w:tab/>
      </w:r>
      <w:r w:rsidRPr="008F05FE">
        <w:rPr>
          <w:rFonts w:ascii="TH SarabunIT๙" w:hAnsi="TH SarabunIT๙" w:cs="TH SarabunIT๙"/>
          <w:b/>
          <w:bCs/>
          <w:sz w:val="32"/>
          <w:szCs w:val="32"/>
          <w:cs/>
        </w:rPr>
        <w:t>เอกภาพในการบัญชาการ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8F05FE">
        <w:rPr>
          <w:rFonts w:ascii="TH SarabunIT๙" w:hAnsi="TH SarabunIT๙" w:cs="TH SarabunIT๙"/>
          <w:sz w:val="32"/>
          <w:szCs w:val="32"/>
        </w:rPr>
        <w:t>Unity of Command</w:t>
      </w:r>
      <w:r w:rsidRPr="008F05FE">
        <w:rPr>
          <w:rFonts w:ascii="TH SarabunIT๙" w:hAnsi="TH SarabunIT๙" w:cs="TH SarabunIT๙"/>
          <w:sz w:val="32"/>
          <w:szCs w:val="32"/>
          <w:cs/>
        </w:rPr>
        <w:t xml:space="preserve">) หมายถึง หลักการของระบบการบัญชาการเหตุการณ์ที่กำหนดให้แต่ละบุคคลที่ทำหน้าที่ตอบโต้เหตุฉุกเฉินจะได้รับการมอบหมายให้อยู่ภายใต้             </w:t>
      </w:r>
      <w:r w:rsidRPr="008F05FE">
        <w:rPr>
          <w:rFonts w:ascii="TH SarabunIT๙" w:hAnsi="TH SarabunIT๙" w:cs="TH SarabunIT๙"/>
          <w:sz w:val="32"/>
          <w:szCs w:val="32"/>
        </w:rPr>
        <w:t xml:space="preserve"> </w:t>
      </w:r>
      <w:r w:rsidRPr="008F05FE">
        <w:rPr>
          <w:rFonts w:ascii="TH SarabunIT๙" w:hAnsi="TH SarabunIT๙" w:cs="TH SarabunIT๙"/>
          <w:sz w:val="32"/>
          <w:szCs w:val="32"/>
          <w:cs/>
        </w:rPr>
        <w:t>ผู้ควบคุมดูแลเพียงหนึ่งคนเท่านั้น</w:t>
      </w:r>
    </w:p>
    <w:p w14:paraId="331A4E90" w14:textId="77777777" w:rsidR="00271BB3" w:rsidRPr="008F05FE" w:rsidRDefault="00271BB3" w:rsidP="00271BB3">
      <w:pPr>
        <w:tabs>
          <w:tab w:val="left" w:pos="-900"/>
        </w:tabs>
        <w:rPr>
          <w:rFonts w:ascii="TH SarabunIT๙" w:hAnsi="TH SarabunIT๙" w:cs="TH SarabunIT๙"/>
          <w:sz w:val="32"/>
          <w:szCs w:val="32"/>
        </w:rPr>
      </w:pPr>
    </w:p>
    <w:p w14:paraId="1344B3BF" w14:textId="77777777" w:rsidR="00271BB3" w:rsidRPr="008F05FE" w:rsidRDefault="00271BB3" w:rsidP="00271BB3">
      <w:pPr>
        <w:tabs>
          <w:tab w:val="left" w:pos="-900"/>
        </w:tabs>
        <w:rPr>
          <w:rFonts w:ascii="TH SarabunIT๙" w:hAnsi="TH SarabunIT๙" w:cs="TH SarabunIT๙"/>
          <w:color w:val="0070C0"/>
          <w:sz w:val="32"/>
          <w:szCs w:val="32"/>
        </w:rPr>
      </w:pPr>
      <w:r w:rsidRPr="008F05FE">
        <w:rPr>
          <w:rFonts w:ascii="TH SarabunIT๙" w:hAnsi="TH SarabunIT๙" w:cs="TH SarabunIT๙"/>
          <w:sz w:val="32"/>
          <w:szCs w:val="32"/>
        </w:rPr>
        <w:tab/>
      </w:r>
    </w:p>
    <w:p w14:paraId="4DB05A29" w14:textId="77777777" w:rsidR="00271BB3" w:rsidRPr="008F05FE" w:rsidRDefault="00271BB3" w:rsidP="00271BB3">
      <w:pPr>
        <w:jc w:val="center"/>
        <w:rPr>
          <w:rFonts w:ascii="TH SarabunIT๙" w:hAnsi="TH SarabunIT๙" w:cs="TH SarabunIT๙"/>
        </w:rPr>
      </w:pPr>
    </w:p>
    <w:p w14:paraId="73C4959B" w14:textId="77777777" w:rsidR="0053328A" w:rsidRPr="008F05FE" w:rsidRDefault="0053328A" w:rsidP="009B0A7A">
      <w:pPr>
        <w:spacing w:after="0" w:line="240" w:lineRule="auto"/>
        <w:ind w:left="1276" w:hanging="1276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7DCE8DEA" w14:textId="77777777" w:rsidR="003B463A" w:rsidRPr="008F05FE" w:rsidRDefault="003B463A" w:rsidP="003B463A">
      <w:pPr>
        <w:spacing w:after="0" w:line="240" w:lineRule="auto"/>
        <w:ind w:left="1276" w:hanging="1276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D9949D4" w14:textId="77777777" w:rsidR="003B463A" w:rsidRPr="008F05FE" w:rsidRDefault="003B463A" w:rsidP="0053328A">
      <w:pPr>
        <w:jc w:val="center"/>
        <w:rPr>
          <w:rFonts w:ascii="TH SarabunIT๙" w:hAnsi="TH SarabunIT๙" w:cs="TH SarabunIT๙"/>
          <w:lang w:bidi="th-TH"/>
        </w:rPr>
      </w:pPr>
    </w:p>
    <w:sectPr w:rsidR="003B463A" w:rsidRPr="008F05FE" w:rsidSect="000A0628">
      <w:footerReference w:type="default" r:id="rId6"/>
      <w:pgSz w:w="11906" w:h="16838"/>
      <w:pgMar w:top="1440" w:right="1440" w:bottom="1440" w:left="1440" w:header="708" w:footer="708" w:gutter="0"/>
      <w:pgNumType w:fmt="thaiNumbers" w:start="1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52C1C" w14:textId="77777777" w:rsidR="00020BB4" w:rsidRDefault="00020BB4" w:rsidP="000A0628">
      <w:pPr>
        <w:spacing w:after="0" w:line="240" w:lineRule="auto"/>
      </w:pPr>
      <w:r>
        <w:separator/>
      </w:r>
    </w:p>
  </w:endnote>
  <w:endnote w:type="continuationSeparator" w:id="0">
    <w:p w14:paraId="591E1811" w14:textId="77777777" w:rsidR="00020BB4" w:rsidRDefault="00020BB4" w:rsidP="000A0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</w:rPr>
      <w:id w:val="9879095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4719FA" w14:textId="1A6D8BAC" w:rsidR="000A0628" w:rsidRPr="008F05FE" w:rsidRDefault="000A0628">
        <w:pPr>
          <w:pStyle w:val="a6"/>
          <w:jc w:val="right"/>
          <w:rPr>
            <w:rFonts w:ascii="TH SarabunIT๙" w:hAnsi="TH SarabunIT๙" w:cs="TH SarabunIT๙"/>
          </w:rPr>
        </w:pPr>
        <w:r w:rsidRPr="008F05FE">
          <w:rPr>
            <w:rFonts w:ascii="TH SarabunIT๙" w:eastAsia="Calibri" w:hAnsi="TH SarabunIT๙" w:cs="TH SarabunIT๙"/>
            <w:sz w:val="32"/>
            <w:szCs w:val="32"/>
            <w:cs/>
            <w:lang w:bidi="th-TH"/>
          </w:rPr>
          <w:t xml:space="preserve">แผนปฏิบัติการในการป้องกันและบรรเทาสาธารณภัย พ.ศ. ๒๕๖๔ - ๒๕๗๐                           หน้า </w:t>
        </w:r>
        <w:r w:rsidRPr="008F05F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F05FE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F05F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8F05FE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Pr="008F05FE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5D90D3C8" w14:textId="77777777" w:rsidR="000A0628" w:rsidRDefault="000A062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2564F" w14:textId="77777777" w:rsidR="00020BB4" w:rsidRDefault="00020BB4" w:rsidP="000A0628">
      <w:pPr>
        <w:spacing w:after="0" w:line="240" w:lineRule="auto"/>
      </w:pPr>
      <w:r>
        <w:separator/>
      </w:r>
    </w:p>
  </w:footnote>
  <w:footnote w:type="continuationSeparator" w:id="0">
    <w:p w14:paraId="201DA3D9" w14:textId="77777777" w:rsidR="00020BB4" w:rsidRDefault="00020BB4" w:rsidP="000A06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63A"/>
    <w:rsid w:val="00020BB4"/>
    <w:rsid w:val="000A0628"/>
    <w:rsid w:val="00271BB3"/>
    <w:rsid w:val="002E6CB2"/>
    <w:rsid w:val="003B463A"/>
    <w:rsid w:val="0053328A"/>
    <w:rsid w:val="007114D0"/>
    <w:rsid w:val="008F05FE"/>
    <w:rsid w:val="0090335D"/>
    <w:rsid w:val="009B0A7A"/>
    <w:rsid w:val="00A57F85"/>
    <w:rsid w:val="00B4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4E959"/>
  <w15:chartTrackingRefBased/>
  <w15:docId w15:val="{8BBBFFD4-A62D-4B5B-9C9F-C3CEB35EB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463A"/>
    <w:pPr>
      <w:spacing w:after="200" w:line="276" w:lineRule="auto"/>
    </w:pPr>
    <w:rPr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3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06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A0628"/>
    <w:rPr>
      <w:szCs w:val="22"/>
      <w:lang w:bidi="ar-SA"/>
    </w:rPr>
  </w:style>
  <w:style w:type="paragraph" w:styleId="a6">
    <w:name w:val="footer"/>
    <w:basedOn w:val="a"/>
    <w:link w:val="a7"/>
    <w:uiPriority w:val="99"/>
    <w:unhideWhenUsed/>
    <w:rsid w:val="000A06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A0628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2894</Words>
  <Characters>16500</Characters>
  <Application>Microsoft Office Word</Application>
  <DocSecurity>0</DocSecurity>
  <Lines>137</Lines>
  <Paragraphs>38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DDPM-USER</dc:creator>
  <cp:keywords/>
  <dc:description/>
  <cp:lastModifiedBy>HP</cp:lastModifiedBy>
  <cp:revision>2</cp:revision>
  <dcterms:created xsi:type="dcterms:W3CDTF">2023-07-19T05:14:00Z</dcterms:created>
  <dcterms:modified xsi:type="dcterms:W3CDTF">2023-07-19T05:14:00Z</dcterms:modified>
</cp:coreProperties>
</file>